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FF8" w:rsidRPr="009E1DB2" w:rsidRDefault="00FE6FF8" w:rsidP="00FE6FF8">
      <w:pPr>
        <w:ind w:firstLine="6096"/>
        <w:jc w:val="center"/>
        <w:rPr>
          <w:rFonts w:ascii="Cambria" w:hAnsi="Cambria" w:cs="Times New Roman"/>
          <w:b/>
          <w:sz w:val="24"/>
          <w:szCs w:val="24"/>
        </w:rPr>
      </w:pPr>
      <w:r w:rsidRPr="009E1DB2">
        <w:rPr>
          <w:rFonts w:ascii="Cambria" w:hAnsi="Cambria" w:cs="Times New Roman"/>
          <w:b/>
          <w:sz w:val="24"/>
          <w:szCs w:val="24"/>
        </w:rPr>
        <w:t>Urząd Regulacji Energetyki</w:t>
      </w:r>
    </w:p>
    <w:p w:rsidR="00FE6FF8" w:rsidRPr="00FE6FF8" w:rsidRDefault="00FE6FF8" w:rsidP="00FE6FF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</w:p>
    <w:tbl>
      <w:tblPr>
        <w:tblW w:w="0" w:type="auto"/>
        <w:tblInd w:w="-108" w:type="dxa"/>
        <w:shd w:val="clear" w:color="auto" w:fill="00CC66"/>
        <w:tblLayout w:type="fixed"/>
        <w:tblLook w:val="0000" w:firstRow="0" w:lastRow="0" w:firstColumn="0" w:lastColumn="0" w:noHBand="0" w:noVBand="0"/>
      </w:tblPr>
      <w:tblGrid>
        <w:gridCol w:w="9606"/>
      </w:tblGrid>
      <w:tr w:rsidR="00FE6FF8" w:rsidRPr="00FE6FF8" w:rsidTr="00FE6FF8">
        <w:trPr>
          <w:trHeight w:val="644"/>
        </w:trPr>
        <w:tc>
          <w:tcPr>
            <w:tcW w:w="9606" w:type="dxa"/>
            <w:shd w:val="clear" w:color="auto" w:fill="00CC66"/>
          </w:tcPr>
          <w:p w:rsidR="00D1543E" w:rsidRDefault="00D1543E" w:rsidP="00FE6FF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  <w:p w:rsidR="00FE6FF8" w:rsidRPr="00AE7CB8" w:rsidRDefault="00FE6FF8" w:rsidP="00FE6FF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6FF8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 xml:space="preserve">BROSZURA INFORMACYJNA DO </w:t>
            </w:r>
            <w:r w:rsidRPr="009E1DB2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FORMULARZA W SPRAWIE OPŁATY KONCESYJNEJ</w:t>
            </w:r>
          </w:p>
          <w:p w:rsidR="00FE6FF8" w:rsidRPr="00AE7CB8" w:rsidRDefault="00FE6FF8" w:rsidP="00D36D9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E1DB2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 xml:space="preserve">ROZLICZENIE PRZYCHODU OSIĄGNIĘTEGO </w:t>
            </w:r>
            <w:r w:rsidRPr="009E1DB2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AE7CB8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W ROKU 20</w:t>
            </w:r>
            <w:r w:rsidR="00D36D91" w:rsidRPr="00AE7CB8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</w:tbl>
    <w:p w:rsidR="00FE6FF8" w:rsidRDefault="00FE6FF8" w:rsidP="001A7937">
      <w:pPr>
        <w:jc w:val="center"/>
        <w:rPr>
          <w:rFonts w:ascii="Cambria" w:hAnsi="Cambria" w:cs="Times New Roman"/>
          <w:b/>
          <w:sz w:val="24"/>
          <w:szCs w:val="24"/>
        </w:rPr>
      </w:pPr>
    </w:p>
    <w:p w:rsidR="00CD6F0B" w:rsidRPr="009E1DB2" w:rsidRDefault="00CD6F0B" w:rsidP="00B33902">
      <w:pPr>
        <w:jc w:val="center"/>
        <w:rPr>
          <w:rFonts w:ascii="Cambria" w:hAnsi="Cambria" w:cs="Times New Roman"/>
          <w:bCs/>
          <w:sz w:val="24"/>
          <w:szCs w:val="24"/>
        </w:rPr>
      </w:pPr>
      <w:r w:rsidRPr="009E1DB2">
        <w:rPr>
          <w:rFonts w:ascii="Cambria" w:hAnsi="Cambria" w:cs="Times New Roman"/>
          <w:b/>
          <w:bCs/>
          <w:sz w:val="24"/>
          <w:szCs w:val="24"/>
        </w:rPr>
        <w:t>PODSTAWA PRAWNA</w:t>
      </w:r>
    </w:p>
    <w:p w:rsidR="00CD6F0B" w:rsidRPr="009E1DB2" w:rsidRDefault="00CD6F0B" w:rsidP="00FE6FF8">
      <w:pPr>
        <w:jc w:val="both"/>
        <w:rPr>
          <w:rFonts w:ascii="Cambria" w:hAnsi="Cambria" w:cs="Times New Roman"/>
          <w:bCs/>
          <w:sz w:val="24"/>
          <w:szCs w:val="24"/>
        </w:rPr>
      </w:pPr>
      <w:r w:rsidRPr="009E1DB2">
        <w:rPr>
          <w:rFonts w:ascii="Cambria" w:hAnsi="Cambria" w:cs="Times New Roman"/>
          <w:bCs/>
          <w:sz w:val="24"/>
          <w:szCs w:val="24"/>
        </w:rPr>
        <w:t xml:space="preserve">Obowiązek wniesienia opłaty koncesyjnej </w:t>
      </w:r>
      <w:r w:rsidR="0093661D" w:rsidRPr="009E1DB2">
        <w:rPr>
          <w:rFonts w:ascii="Cambria" w:hAnsi="Cambria" w:cs="Times New Roman"/>
          <w:bCs/>
          <w:sz w:val="24"/>
          <w:szCs w:val="24"/>
        </w:rPr>
        <w:t>oraz złożenia Formularza w sprawie opłaty koncesyjnej wynika z </w:t>
      </w:r>
      <w:r w:rsidR="00CF0C7D" w:rsidRPr="009E1DB2">
        <w:rPr>
          <w:rFonts w:ascii="Cambria" w:hAnsi="Cambria" w:cs="Times New Roman"/>
          <w:bCs/>
          <w:sz w:val="24"/>
          <w:szCs w:val="24"/>
        </w:rPr>
        <w:t xml:space="preserve">art. 34 ust. 4 ustawy z dnia 10 kwietnia 1997 r. – Prawo energetyczne </w:t>
      </w:r>
      <w:r w:rsidRPr="009E1DB2">
        <w:rPr>
          <w:rFonts w:ascii="Cambria" w:hAnsi="Cambria" w:cs="Times New Roman"/>
          <w:bCs/>
          <w:sz w:val="24"/>
          <w:szCs w:val="24"/>
        </w:rPr>
        <w:t>(Dz.</w:t>
      </w:r>
      <w:r w:rsidR="00CF0C7D" w:rsidRPr="009E1DB2">
        <w:rPr>
          <w:rFonts w:ascii="Cambria" w:hAnsi="Cambria" w:cs="Times New Roman"/>
          <w:bCs/>
          <w:sz w:val="24"/>
          <w:szCs w:val="24"/>
        </w:rPr>
        <w:t>U. z 20</w:t>
      </w:r>
      <w:r w:rsidR="000F7F3C">
        <w:rPr>
          <w:rFonts w:ascii="Cambria" w:hAnsi="Cambria" w:cs="Times New Roman"/>
          <w:bCs/>
          <w:sz w:val="24"/>
          <w:szCs w:val="24"/>
        </w:rPr>
        <w:t>20</w:t>
      </w:r>
      <w:r w:rsidR="00CF0C7D" w:rsidRPr="009E1DB2">
        <w:rPr>
          <w:rFonts w:ascii="Cambria" w:hAnsi="Cambria" w:cs="Times New Roman"/>
          <w:bCs/>
          <w:sz w:val="24"/>
          <w:szCs w:val="24"/>
        </w:rPr>
        <w:t xml:space="preserve"> r. poz. </w:t>
      </w:r>
      <w:r w:rsidR="000F7F3C">
        <w:rPr>
          <w:rFonts w:ascii="Cambria" w:hAnsi="Cambria" w:cs="Times New Roman"/>
          <w:bCs/>
          <w:sz w:val="24"/>
          <w:szCs w:val="24"/>
        </w:rPr>
        <w:t>833</w:t>
      </w:r>
      <w:r w:rsidR="00CF0C7D" w:rsidRPr="009E1DB2">
        <w:rPr>
          <w:rFonts w:ascii="Cambria" w:hAnsi="Cambria" w:cs="Times New Roman"/>
          <w:bCs/>
          <w:sz w:val="24"/>
          <w:szCs w:val="24"/>
        </w:rPr>
        <w:t>, z późn. zm.), zwanej dalej „ustawą”</w:t>
      </w:r>
      <w:r w:rsidRPr="009E1DB2">
        <w:rPr>
          <w:rFonts w:ascii="Cambria" w:hAnsi="Cambria" w:cs="Times New Roman"/>
          <w:bCs/>
          <w:sz w:val="24"/>
          <w:szCs w:val="24"/>
        </w:rPr>
        <w:t>.</w:t>
      </w:r>
    </w:p>
    <w:p w:rsidR="0090760F" w:rsidRDefault="0090760F" w:rsidP="0090760F">
      <w:pPr>
        <w:pStyle w:val="Default"/>
        <w:jc w:val="center"/>
        <w:rPr>
          <w:rFonts w:ascii="Cambria" w:hAnsi="Cambria"/>
          <w:b/>
          <w:bCs/>
          <w:color w:val="auto"/>
        </w:rPr>
      </w:pPr>
    </w:p>
    <w:p w:rsidR="0093661D" w:rsidRPr="009E1DB2" w:rsidRDefault="00CD6F0B" w:rsidP="0090760F">
      <w:pPr>
        <w:pStyle w:val="Default"/>
        <w:jc w:val="center"/>
        <w:rPr>
          <w:rFonts w:ascii="Cambria" w:hAnsi="Cambria"/>
          <w:b/>
          <w:bCs/>
          <w:color w:val="auto"/>
        </w:rPr>
      </w:pPr>
      <w:r w:rsidRPr="009E1DB2">
        <w:rPr>
          <w:rFonts w:ascii="Cambria" w:hAnsi="Cambria"/>
          <w:b/>
          <w:bCs/>
          <w:color w:val="auto"/>
        </w:rPr>
        <w:t xml:space="preserve">TERMIN </w:t>
      </w:r>
      <w:r w:rsidR="0093661D" w:rsidRPr="009E1DB2">
        <w:rPr>
          <w:rFonts w:ascii="Cambria" w:hAnsi="Cambria"/>
          <w:b/>
          <w:bCs/>
          <w:color w:val="auto"/>
        </w:rPr>
        <w:t>SKŁADANIA</w:t>
      </w:r>
    </w:p>
    <w:p w:rsidR="00286254" w:rsidRDefault="0093661D" w:rsidP="0093661D">
      <w:pPr>
        <w:pStyle w:val="Default"/>
        <w:spacing w:before="240"/>
        <w:jc w:val="both"/>
        <w:rPr>
          <w:rFonts w:ascii="Cambria" w:hAnsi="Cambria"/>
          <w:color w:val="auto"/>
        </w:rPr>
      </w:pPr>
      <w:r w:rsidRPr="009E1DB2">
        <w:rPr>
          <w:rFonts w:ascii="Cambria" w:hAnsi="Cambria"/>
          <w:bCs/>
          <w:color w:val="auto"/>
        </w:rPr>
        <w:t>Zgodnie z art. 34 ust. 4 ustawy</w:t>
      </w:r>
      <w:r w:rsidRPr="009E1DB2">
        <w:rPr>
          <w:rFonts w:ascii="Cambria" w:hAnsi="Cambria"/>
          <w:color w:val="auto"/>
        </w:rPr>
        <w:t xml:space="preserve"> oraz w związku z </w:t>
      </w:r>
      <w:r w:rsidR="00837441">
        <w:rPr>
          <w:rFonts w:ascii="Cambria" w:hAnsi="Cambria"/>
          <w:color w:val="auto"/>
        </w:rPr>
        <w:t xml:space="preserve">§ </w:t>
      </w:r>
      <w:r w:rsidR="00CD6F0B" w:rsidRPr="009E1DB2">
        <w:rPr>
          <w:rFonts w:ascii="Cambria" w:hAnsi="Cambria"/>
          <w:color w:val="auto"/>
        </w:rPr>
        <w:t>4 rozporządzenia Rady Ministrów z dnia 9</w:t>
      </w:r>
      <w:r w:rsidRPr="009E1DB2">
        <w:rPr>
          <w:rFonts w:ascii="Cambria" w:hAnsi="Cambria"/>
          <w:color w:val="auto"/>
        </w:rPr>
        <w:t> </w:t>
      </w:r>
      <w:r w:rsidR="00CD6F0B" w:rsidRPr="009E1DB2">
        <w:rPr>
          <w:rFonts w:ascii="Cambria" w:hAnsi="Cambria"/>
          <w:color w:val="auto"/>
        </w:rPr>
        <w:t>listopada 2018 r. w sprawie opłaty koncesyjnej (Dz.U. z 2018 r. poz. 2277)</w:t>
      </w:r>
      <w:r w:rsidR="00C667D9">
        <w:rPr>
          <w:rFonts w:ascii="Cambria" w:hAnsi="Cambria"/>
          <w:color w:val="auto"/>
        </w:rPr>
        <w:t>,</w:t>
      </w:r>
      <w:r w:rsidR="00CD6F0B" w:rsidRPr="009E1DB2">
        <w:rPr>
          <w:rFonts w:ascii="Cambria" w:hAnsi="Cambria"/>
          <w:color w:val="auto"/>
        </w:rPr>
        <w:t xml:space="preserve"> </w:t>
      </w:r>
      <w:r w:rsidRPr="009E1DB2">
        <w:rPr>
          <w:rFonts w:ascii="Cambria" w:hAnsi="Cambria"/>
        </w:rPr>
        <w:t xml:space="preserve">termin wniesienia opłaty koncesyjnej oraz złożenia </w:t>
      </w:r>
      <w:r w:rsidR="00E200D2">
        <w:rPr>
          <w:rFonts w:ascii="Cambria" w:hAnsi="Cambria"/>
          <w:bCs/>
          <w:color w:val="auto"/>
        </w:rPr>
        <w:t>f</w:t>
      </w:r>
      <w:r w:rsidR="00682F47" w:rsidRPr="009E1DB2">
        <w:rPr>
          <w:rFonts w:ascii="Cambria" w:hAnsi="Cambria"/>
          <w:bCs/>
        </w:rPr>
        <w:t xml:space="preserve">ormularza w sprawie opłaty koncesyjnej upływa w dniu </w:t>
      </w:r>
      <w:r w:rsidR="00CD6F0B" w:rsidRPr="009E1DB2">
        <w:rPr>
          <w:rFonts w:ascii="Cambria" w:hAnsi="Cambria"/>
          <w:color w:val="auto"/>
        </w:rPr>
        <w:t>15</w:t>
      </w:r>
      <w:r w:rsidR="00682F47" w:rsidRPr="009E1DB2">
        <w:rPr>
          <w:rFonts w:ascii="Cambria" w:hAnsi="Cambria"/>
          <w:color w:val="auto"/>
        </w:rPr>
        <w:t> </w:t>
      </w:r>
      <w:r w:rsidR="00CD6F0B" w:rsidRPr="009E1DB2">
        <w:rPr>
          <w:rFonts w:ascii="Cambria" w:hAnsi="Cambria"/>
          <w:color w:val="auto"/>
        </w:rPr>
        <w:t>kwietnia roku następującego po roku powstania obowiązku wniesienia opłaty.</w:t>
      </w:r>
      <w:r w:rsidR="00E200D2">
        <w:rPr>
          <w:rFonts w:ascii="Cambria" w:hAnsi="Cambria"/>
          <w:color w:val="auto"/>
        </w:rPr>
        <w:t xml:space="preserve"> </w:t>
      </w:r>
    </w:p>
    <w:p w:rsidR="00837853" w:rsidRPr="00AE7CB8" w:rsidRDefault="00E200D2" w:rsidP="00AE7CB8">
      <w:pPr>
        <w:pStyle w:val="Default"/>
        <w:spacing w:before="240"/>
        <w:jc w:val="both"/>
        <w:rPr>
          <w:rFonts w:ascii="Cambria" w:hAnsi="Cambria"/>
          <w:b/>
          <w:color w:val="auto"/>
        </w:rPr>
      </w:pPr>
      <w:r w:rsidRPr="00AE7CB8">
        <w:rPr>
          <w:rFonts w:ascii="Cambria" w:hAnsi="Cambria"/>
          <w:b/>
          <w:color w:val="auto"/>
        </w:rPr>
        <w:t>Dla opłaty stanowiącej rozliczenie przychodu osiągniętego w 20</w:t>
      </w:r>
      <w:r w:rsidR="00D36D91" w:rsidRPr="00AE7CB8">
        <w:rPr>
          <w:rFonts w:ascii="Cambria" w:hAnsi="Cambria"/>
          <w:b/>
          <w:color w:val="auto"/>
        </w:rPr>
        <w:t>20</w:t>
      </w:r>
      <w:r w:rsidRPr="00AE7CB8">
        <w:rPr>
          <w:rFonts w:ascii="Cambria" w:hAnsi="Cambria"/>
          <w:b/>
          <w:color w:val="auto"/>
        </w:rPr>
        <w:t xml:space="preserve"> r. terminem tym jest 15</w:t>
      </w:r>
      <w:r w:rsidR="00286254" w:rsidRPr="00AE7CB8">
        <w:rPr>
          <w:rFonts w:ascii="Cambria" w:hAnsi="Cambria"/>
          <w:b/>
          <w:color w:val="auto"/>
        </w:rPr>
        <w:t> </w:t>
      </w:r>
      <w:r w:rsidRPr="00AE7CB8">
        <w:rPr>
          <w:rFonts w:ascii="Cambria" w:hAnsi="Cambria"/>
          <w:b/>
          <w:color w:val="auto"/>
        </w:rPr>
        <w:t>kwietnia 20</w:t>
      </w:r>
      <w:r w:rsidR="008B5728" w:rsidRPr="00AE7CB8">
        <w:rPr>
          <w:rFonts w:ascii="Cambria" w:hAnsi="Cambria"/>
          <w:b/>
          <w:color w:val="auto"/>
        </w:rPr>
        <w:t>2</w:t>
      </w:r>
      <w:r w:rsidR="00D36D91" w:rsidRPr="00AE7CB8">
        <w:rPr>
          <w:rFonts w:ascii="Cambria" w:hAnsi="Cambria"/>
          <w:b/>
          <w:color w:val="auto"/>
        </w:rPr>
        <w:t>1</w:t>
      </w:r>
      <w:r w:rsidRPr="00AE7CB8">
        <w:rPr>
          <w:rFonts w:ascii="Cambria" w:hAnsi="Cambria"/>
          <w:b/>
          <w:color w:val="auto"/>
        </w:rPr>
        <w:t xml:space="preserve"> r. </w:t>
      </w:r>
    </w:p>
    <w:p w:rsidR="00682F47" w:rsidRPr="00AE7CB8" w:rsidRDefault="00682F47" w:rsidP="00AE7CB8">
      <w:pPr>
        <w:jc w:val="both"/>
        <w:rPr>
          <w:rFonts w:ascii="Cambria" w:hAnsi="Cambria" w:cs="Times New Roman"/>
          <w:b/>
          <w:bCs/>
          <w:sz w:val="24"/>
          <w:szCs w:val="24"/>
        </w:rPr>
      </w:pPr>
    </w:p>
    <w:p w:rsidR="009E1DB2" w:rsidRPr="00AE7CB8" w:rsidRDefault="009E1DB2" w:rsidP="00AE7CB8">
      <w:pPr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AE7CB8">
        <w:rPr>
          <w:rFonts w:ascii="Cambria" w:hAnsi="Cambria" w:cs="Times New Roman"/>
          <w:b/>
          <w:bCs/>
          <w:sz w:val="24"/>
          <w:szCs w:val="24"/>
        </w:rPr>
        <w:t>DANE IDENTYFIKACYJNE KONCESJONARIUSZA</w:t>
      </w:r>
    </w:p>
    <w:p w:rsidR="00B33902" w:rsidRPr="00AE7CB8" w:rsidRDefault="009E1DB2" w:rsidP="00AE7CB8">
      <w:pPr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AE7CB8">
        <w:rPr>
          <w:rFonts w:ascii="Cambria" w:hAnsi="Cambria" w:cs="Times New Roman"/>
          <w:bCs/>
          <w:sz w:val="24"/>
          <w:szCs w:val="24"/>
        </w:rPr>
        <w:t xml:space="preserve">Należy podać numer NIP oraz </w:t>
      </w:r>
      <w:r w:rsidR="00624690" w:rsidRPr="00AE7CB8">
        <w:rPr>
          <w:rFonts w:ascii="Cambria" w:hAnsi="Cambria" w:cs="Times New Roman"/>
          <w:bCs/>
          <w:sz w:val="24"/>
          <w:szCs w:val="24"/>
        </w:rPr>
        <w:t xml:space="preserve">nazwę koncesjonariusza </w:t>
      </w:r>
      <w:r w:rsidR="0035455F" w:rsidRPr="00AE7CB8">
        <w:rPr>
          <w:rFonts w:ascii="Cambria" w:hAnsi="Cambria" w:cs="Times New Roman"/>
          <w:bCs/>
          <w:sz w:val="24"/>
          <w:szCs w:val="24"/>
        </w:rPr>
        <w:t>wraz z </w:t>
      </w:r>
      <w:r w:rsidR="00624690" w:rsidRPr="00AE7CB8">
        <w:rPr>
          <w:rFonts w:ascii="Cambria" w:hAnsi="Cambria" w:cs="Times New Roman"/>
          <w:bCs/>
          <w:sz w:val="24"/>
          <w:szCs w:val="24"/>
        </w:rPr>
        <w:t>aktualny</w:t>
      </w:r>
      <w:r w:rsidR="0035455F" w:rsidRPr="00AE7CB8">
        <w:rPr>
          <w:rFonts w:ascii="Cambria" w:hAnsi="Cambria" w:cs="Times New Roman"/>
          <w:bCs/>
          <w:sz w:val="24"/>
          <w:szCs w:val="24"/>
        </w:rPr>
        <w:t>m</w:t>
      </w:r>
      <w:r w:rsidR="00624690" w:rsidRPr="00AE7CB8">
        <w:rPr>
          <w:rFonts w:ascii="Cambria" w:hAnsi="Cambria" w:cs="Times New Roman"/>
          <w:bCs/>
          <w:sz w:val="24"/>
          <w:szCs w:val="24"/>
        </w:rPr>
        <w:t xml:space="preserve"> adres</w:t>
      </w:r>
      <w:r w:rsidR="0035455F" w:rsidRPr="00AE7CB8">
        <w:rPr>
          <w:rFonts w:ascii="Cambria" w:hAnsi="Cambria" w:cs="Times New Roman"/>
          <w:bCs/>
          <w:sz w:val="24"/>
          <w:szCs w:val="24"/>
        </w:rPr>
        <w:t>em</w:t>
      </w:r>
      <w:r w:rsidR="00B33902" w:rsidRPr="00AE7CB8">
        <w:rPr>
          <w:rFonts w:ascii="Cambria" w:hAnsi="Cambria" w:cs="Times New Roman"/>
          <w:bCs/>
          <w:sz w:val="24"/>
          <w:szCs w:val="24"/>
        </w:rPr>
        <w:t xml:space="preserve"> </w:t>
      </w:r>
      <w:r w:rsidR="00F12AF3" w:rsidRPr="00AE7CB8">
        <w:rPr>
          <w:rFonts w:ascii="Cambria" w:hAnsi="Cambria" w:cs="Times New Roman"/>
          <w:bCs/>
          <w:sz w:val="24"/>
          <w:szCs w:val="24"/>
        </w:rPr>
        <w:t>siedziby firmy.</w:t>
      </w:r>
      <w:r w:rsidR="00624690" w:rsidRPr="00AE7CB8">
        <w:rPr>
          <w:rFonts w:ascii="Cambria" w:hAnsi="Cambria" w:cs="Times New Roman"/>
          <w:b/>
          <w:bCs/>
          <w:sz w:val="24"/>
          <w:szCs w:val="24"/>
        </w:rPr>
        <w:t xml:space="preserve"> </w:t>
      </w:r>
    </w:p>
    <w:p w:rsidR="00885A20" w:rsidRPr="00AE7CB8" w:rsidRDefault="00885A20" w:rsidP="00AE7CB8">
      <w:pPr>
        <w:jc w:val="both"/>
        <w:rPr>
          <w:rFonts w:ascii="Cambria" w:hAnsi="Cambria" w:cs="Times New Roman"/>
          <w:b/>
          <w:bCs/>
          <w:sz w:val="24"/>
          <w:szCs w:val="24"/>
        </w:rPr>
      </w:pPr>
    </w:p>
    <w:p w:rsidR="00B33902" w:rsidRPr="00884E10" w:rsidRDefault="00B33902" w:rsidP="00AE7CB8">
      <w:pPr>
        <w:spacing w:before="240"/>
        <w:jc w:val="center"/>
        <w:rPr>
          <w:rFonts w:ascii="Cambria" w:hAnsi="Cambria" w:cs="Times New Roman"/>
          <w:bCs/>
          <w:sz w:val="24"/>
          <w:szCs w:val="24"/>
        </w:rPr>
      </w:pPr>
      <w:r w:rsidRPr="00AE7CB8">
        <w:rPr>
          <w:rFonts w:ascii="Cambria" w:hAnsi="Cambria" w:cs="Times New Roman"/>
          <w:b/>
          <w:bCs/>
          <w:sz w:val="24"/>
          <w:szCs w:val="24"/>
        </w:rPr>
        <w:t>ROZLICZENIE PR</w:t>
      </w:r>
      <w:r w:rsidR="005E779E" w:rsidRPr="00AE7CB8">
        <w:rPr>
          <w:rFonts w:ascii="Cambria" w:hAnsi="Cambria" w:cs="Times New Roman"/>
          <w:b/>
          <w:bCs/>
          <w:sz w:val="24"/>
          <w:szCs w:val="24"/>
        </w:rPr>
        <w:t>ZYCHODU OSIAGNIĘTEGO W ROKU 20</w:t>
      </w:r>
      <w:r w:rsidR="007844F2" w:rsidRPr="00AE7CB8">
        <w:rPr>
          <w:rFonts w:ascii="Cambria" w:hAnsi="Cambria" w:cs="Times New Roman"/>
          <w:b/>
          <w:bCs/>
          <w:sz w:val="24"/>
          <w:szCs w:val="24"/>
        </w:rPr>
        <w:t>20</w:t>
      </w:r>
    </w:p>
    <w:p w:rsidR="005A3179" w:rsidRDefault="005A3179" w:rsidP="00AE7CB8">
      <w:pPr>
        <w:jc w:val="both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 xml:space="preserve">Formularz należy wypełnić </w:t>
      </w:r>
      <w:r w:rsidRPr="00580192">
        <w:rPr>
          <w:rFonts w:ascii="Cambria" w:hAnsi="Cambria" w:cs="Times New Roman"/>
          <w:bCs/>
          <w:sz w:val="24"/>
          <w:szCs w:val="24"/>
          <w:u w:val="single"/>
        </w:rPr>
        <w:t xml:space="preserve">oddzielnie </w:t>
      </w:r>
      <w:r w:rsidR="00286254" w:rsidRPr="00580192">
        <w:rPr>
          <w:rFonts w:ascii="Cambria" w:hAnsi="Cambria" w:cs="Times New Roman"/>
          <w:bCs/>
          <w:sz w:val="24"/>
          <w:szCs w:val="24"/>
          <w:u w:val="single"/>
        </w:rPr>
        <w:t>dla każdego rodzaj</w:t>
      </w:r>
      <w:r w:rsidR="00580192" w:rsidRPr="00580192">
        <w:rPr>
          <w:rFonts w:ascii="Cambria" w:hAnsi="Cambria" w:cs="Times New Roman"/>
          <w:bCs/>
          <w:sz w:val="24"/>
          <w:szCs w:val="24"/>
          <w:u w:val="single"/>
        </w:rPr>
        <w:t>u działalności objętej koncesją</w:t>
      </w:r>
      <w:r w:rsidR="00580192" w:rsidRPr="00580192">
        <w:rPr>
          <w:rFonts w:ascii="Cambria" w:hAnsi="Cambria" w:cs="Times New Roman"/>
          <w:bCs/>
          <w:sz w:val="24"/>
          <w:szCs w:val="24"/>
        </w:rPr>
        <w:t>.</w:t>
      </w:r>
      <w:r w:rsidR="00580192">
        <w:rPr>
          <w:rFonts w:ascii="Tahoma" w:hAnsi="Tahoma" w:cs="Tahoma"/>
          <w:color w:val="374D5C"/>
          <w:sz w:val="18"/>
          <w:szCs w:val="18"/>
        </w:rPr>
        <w:t xml:space="preserve"> </w:t>
      </w:r>
      <w:r>
        <w:rPr>
          <w:rFonts w:ascii="Cambria" w:hAnsi="Cambria" w:cs="Times New Roman"/>
          <w:bCs/>
          <w:sz w:val="24"/>
          <w:szCs w:val="24"/>
        </w:rPr>
        <w:t xml:space="preserve">Przedsiębiorcy prowadzący działalność w zakresie magazynowania paliw ciekłych wypełniają dwa formularze – oddzielnie dla magazynowania paliw ciekłych oraz dla przeładunku paliw ciekłych, jak również </w:t>
      </w:r>
      <w:r w:rsidR="00885A20">
        <w:rPr>
          <w:rFonts w:ascii="Cambria" w:hAnsi="Cambria" w:cs="Times New Roman"/>
          <w:bCs/>
          <w:sz w:val="24"/>
          <w:szCs w:val="24"/>
        </w:rPr>
        <w:t>wnoszą dwie opłaty koncesyjne.</w:t>
      </w:r>
    </w:p>
    <w:p w:rsidR="0035455F" w:rsidRDefault="0035455F" w:rsidP="005A3179">
      <w:pPr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9E1DB2" w:rsidRDefault="00624690" w:rsidP="005A3179">
      <w:pPr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624690">
        <w:rPr>
          <w:rFonts w:ascii="Cambria" w:hAnsi="Cambria" w:cs="Times New Roman"/>
          <w:b/>
          <w:bCs/>
          <w:sz w:val="24"/>
          <w:szCs w:val="24"/>
        </w:rPr>
        <w:t xml:space="preserve">DATA </w:t>
      </w:r>
      <w:r>
        <w:rPr>
          <w:rFonts w:ascii="Cambria" w:hAnsi="Cambria" w:cs="Times New Roman"/>
          <w:b/>
          <w:bCs/>
          <w:sz w:val="24"/>
          <w:szCs w:val="24"/>
        </w:rPr>
        <w:t>WYDANIA KONCESJI</w:t>
      </w:r>
    </w:p>
    <w:p w:rsidR="00624690" w:rsidRPr="00B32F3F" w:rsidRDefault="00624690" w:rsidP="00CD6F0B">
      <w:pPr>
        <w:jc w:val="both"/>
        <w:rPr>
          <w:rFonts w:ascii="Cambria" w:hAnsi="Cambria" w:cs="Times New Roman"/>
          <w:bCs/>
          <w:sz w:val="24"/>
          <w:szCs w:val="24"/>
        </w:rPr>
      </w:pPr>
      <w:r w:rsidRPr="00B32F3F">
        <w:rPr>
          <w:rFonts w:ascii="Cambria" w:hAnsi="Cambria" w:cs="Times New Roman"/>
          <w:bCs/>
          <w:sz w:val="24"/>
          <w:szCs w:val="24"/>
        </w:rPr>
        <w:t xml:space="preserve">Należy podać </w:t>
      </w:r>
      <w:r w:rsidR="00C667D9">
        <w:rPr>
          <w:rFonts w:ascii="Cambria" w:hAnsi="Cambria" w:cs="Times New Roman"/>
          <w:bCs/>
          <w:sz w:val="24"/>
          <w:szCs w:val="24"/>
        </w:rPr>
        <w:t xml:space="preserve">aktualną </w:t>
      </w:r>
      <w:r w:rsidRPr="00B32F3F">
        <w:rPr>
          <w:rFonts w:ascii="Cambria" w:hAnsi="Cambria" w:cs="Times New Roman"/>
          <w:bCs/>
          <w:sz w:val="24"/>
          <w:szCs w:val="24"/>
        </w:rPr>
        <w:t>datę wydania</w:t>
      </w:r>
      <w:r w:rsidR="006B5626">
        <w:rPr>
          <w:rFonts w:ascii="Cambria" w:hAnsi="Cambria" w:cs="Times New Roman"/>
          <w:bCs/>
          <w:sz w:val="24"/>
          <w:szCs w:val="24"/>
        </w:rPr>
        <w:t xml:space="preserve"> decyzji udzielającej </w:t>
      </w:r>
      <w:r w:rsidRPr="00B32F3F">
        <w:rPr>
          <w:rFonts w:ascii="Cambria" w:hAnsi="Cambria" w:cs="Times New Roman"/>
          <w:bCs/>
          <w:sz w:val="24"/>
          <w:szCs w:val="24"/>
        </w:rPr>
        <w:t>koncesj</w:t>
      </w:r>
      <w:r w:rsidR="006B5626">
        <w:rPr>
          <w:rFonts w:ascii="Cambria" w:hAnsi="Cambria" w:cs="Times New Roman"/>
          <w:bCs/>
          <w:sz w:val="24"/>
          <w:szCs w:val="24"/>
        </w:rPr>
        <w:t>ę</w:t>
      </w:r>
      <w:r w:rsidR="0035455F">
        <w:rPr>
          <w:rFonts w:ascii="Cambria" w:hAnsi="Cambria" w:cs="Times New Roman"/>
          <w:bCs/>
          <w:sz w:val="24"/>
          <w:szCs w:val="24"/>
        </w:rPr>
        <w:t>.</w:t>
      </w:r>
      <w:r w:rsidR="00C667D9">
        <w:rPr>
          <w:rFonts w:ascii="Cambria" w:hAnsi="Cambria" w:cs="Times New Roman"/>
          <w:bCs/>
          <w:sz w:val="24"/>
          <w:szCs w:val="24"/>
        </w:rPr>
        <w:t xml:space="preserve"> </w:t>
      </w:r>
    </w:p>
    <w:p w:rsidR="0035455F" w:rsidRDefault="0035455F" w:rsidP="005A3179">
      <w:pPr>
        <w:spacing w:before="240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624690" w:rsidRPr="00B32F3F" w:rsidRDefault="00624690" w:rsidP="005A3179">
      <w:pPr>
        <w:spacing w:before="24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B32F3F">
        <w:rPr>
          <w:rFonts w:ascii="Cambria" w:hAnsi="Cambria" w:cs="Times New Roman"/>
          <w:b/>
          <w:bCs/>
          <w:sz w:val="24"/>
          <w:szCs w:val="24"/>
        </w:rPr>
        <w:t>NUMER KONCESJI</w:t>
      </w:r>
    </w:p>
    <w:p w:rsidR="00624690" w:rsidRDefault="00624690" w:rsidP="00CD6F0B">
      <w:pPr>
        <w:jc w:val="both"/>
        <w:rPr>
          <w:rFonts w:ascii="Cambria" w:hAnsi="Cambria" w:cs="Times New Roman"/>
          <w:bCs/>
          <w:sz w:val="24"/>
          <w:szCs w:val="24"/>
        </w:rPr>
      </w:pPr>
      <w:r w:rsidRPr="00B32F3F">
        <w:rPr>
          <w:rFonts w:ascii="Cambria" w:hAnsi="Cambria" w:cs="Times New Roman"/>
          <w:bCs/>
          <w:sz w:val="24"/>
          <w:szCs w:val="24"/>
        </w:rPr>
        <w:t>Należy podać numer</w:t>
      </w:r>
      <w:r w:rsidR="006B5626">
        <w:rPr>
          <w:rFonts w:ascii="Cambria" w:hAnsi="Cambria" w:cs="Times New Roman"/>
          <w:bCs/>
          <w:sz w:val="24"/>
          <w:szCs w:val="24"/>
        </w:rPr>
        <w:t xml:space="preserve"> aktualnej</w:t>
      </w:r>
      <w:r w:rsidR="0002584A" w:rsidRPr="00B32F3F">
        <w:rPr>
          <w:rFonts w:ascii="Cambria" w:hAnsi="Cambria" w:cs="Times New Roman"/>
          <w:bCs/>
          <w:sz w:val="24"/>
          <w:szCs w:val="24"/>
        </w:rPr>
        <w:t xml:space="preserve"> </w:t>
      </w:r>
      <w:r w:rsidRPr="00B32F3F">
        <w:rPr>
          <w:rFonts w:ascii="Cambria" w:hAnsi="Cambria" w:cs="Times New Roman"/>
          <w:bCs/>
          <w:sz w:val="24"/>
          <w:szCs w:val="24"/>
        </w:rPr>
        <w:t>koncesj</w:t>
      </w:r>
      <w:r w:rsidR="0088617F">
        <w:rPr>
          <w:rFonts w:ascii="Cambria" w:hAnsi="Cambria" w:cs="Times New Roman"/>
          <w:bCs/>
          <w:sz w:val="24"/>
          <w:szCs w:val="24"/>
        </w:rPr>
        <w:t>i</w:t>
      </w:r>
      <w:r w:rsidR="00B32F3F" w:rsidRPr="00B32F3F">
        <w:rPr>
          <w:rFonts w:ascii="Cambria" w:hAnsi="Cambria" w:cs="Times New Roman"/>
          <w:bCs/>
          <w:sz w:val="24"/>
          <w:szCs w:val="24"/>
        </w:rPr>
        <w:t>.</w:t>
      </w:r>
    </w:p>
    <w:p w:rsidR="00614C63" w:rsidRDefault="00614C63" w:rsidP="005A3179">
      <w:pPr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BA3A84" w:rsidRDefault="00BA3A84" w:rsidP="00B32F3F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885A20" w:rsidRDefault="00885A20" w:rsidP="00B32F3F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885A20" w:rsidRDefault="00885A20" w:rsidP="00B32F3F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885A20" w:rsidRDefault="00885A20" w:rsidP="00B32F3F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A66DD9" w:rsidRDefault="00624690" w:rsidP="00B32F3F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624690">
        <w:rPr>
          <w:rFonts w:ascii="Cambria" w:hAnsi="Cambria" w:cs="Times New Roman"/>
          <w:b/>
          <w:bCs/>
          <w:sz w:val="24"/>
          <w:szCs w:val="24"/>
        </w:rPr>
        <w:lastRenderedPageBreak/>
        <w:t>RODZAJ</w:t>
      </w:r>
      <w:r w:rsidR="00614C63">
        <w:rPr>
          <w:rFonts w:ascii="Cambria" w:hAnsi="Cambria" w:cs="Times New Roman"/>
          <w:b/>
          <w:bCs/>
          <w:sz w:val="24"/>
          <w:szCs w:val="24"/>
        </w:rPr>
        <w:t>E</w:t>
      </w:r>
      <w:r w:rsidR="00655161">
        <w:rPr>
          <w:rFonts w:ascii="Cambria" w:hAnsi="Cambria" w:cs="Times New Roman"/>
          <w:b/>
          <w:bCs/>
          <w:sz w:val="24"/>
          <w:szCs w:val="24"/>
        </w:rPr>
        <w:t xml:space="preserve"> DZIAŁALNOŚCI OBJĘ</w:t>
      </w:r>
      <w:r w:rsidRPr="00624690">
        <w:rPr>
          <w:rFonts w:ascii="Cambria" w:hAnsi="Cambria" w:cs="Times New Roman"/>
          <w:b/>
          <w:bCs/>
          <w:sz w:val="24"/>
          <w:szCs w:val="24"/>
        </w:rPr>
        <w:t>TEJ KONCESJĄ</w:t>
      </w:r>
      <w:r w:rsidR="00602933">
        <w:rPr>
          <w:rFonts w:ascii="Cambria" w:hAnsi="Cambria" w:cs="Times New Roman"/>
          <w:b/>
          <w:bCs/>
          <w:sz w:val="24"/>
          <w:szCs w:val="24"/>
        </w:rPr>
        <w:t xml:space="preserve"> </w:t>
      </w:r>
    </w:p>
    <w:p w:rsidR="00602933" w:rsidRPr="009E1DB2" w:rsidRDefault="00602933" w:rsidP="005A3179">
      <w:pPr>
        <w:jc w:val="center"/>
        <w:rPr>
          <w:rFonts w:ascii="Cambria" w:hAnsi="Cambria" w:cs="Times New Roman"/>
          <w:sz w:val="24"/>
          <w:szCs w:val="24"/>
        </w:rPr>
      </w:pPr>
      <w:r w:rsidRPr="009E1DB2">
        <w:rPr>
          <w:rFonts w:ascii="Cambria" w:hAnsi="Cambria" w:cs="Times New Roman"/>
          <w:sz w:val="24"/>
          <w:szCs w:val="24"/>
        </w:rPr>
        <w:t xml:space="preserve">wraz z </w:t>
      </w:r>
      <w:r>
        <w:rPr>
          <w:rFonts w:ascii="Cambria" w:hAnsi="Cambria" w:cs="Times New Roman"/>
          <w:sz w:val="24"/>
          <w:szCs w:val="24"/>
        </w:rPr>
        <w:t xml:space="preserve">odpowiednimi współczynnikami do </w:t>
      </w:r>
      <w:r w:rsidRPr="009E1DB2">
        <w:rPr>
          <w:rFonts w:ascii="Cambria" w:hAnsi="Cambria" w:cs="Times New Roman"/>
          <w:sz w:val="24"/>
          <w:szCs w:val="24"/>
        </w:rPr>
        <w:t>wyliczenia opłaty</w:t>
      </w:r>
      <w:r w:rsidR="004670A9">
        <w:rPr>
          <w:rFonts w:ascii="Cambria" w:hAnsi="Cambria" w:cs="Times New Roman"/>
          <w:sz w:val="24"/>
          <w:szCs w:val="24"/>
        </w:rPr>
        <w:t xml:space="preserve"> koncesyjnej</w:t>
      </w:r>
    </w:p>
    <w:tbl>
      <w:tblPr>
        <w:tblStyle w:val="Tabela-Siatka"/>
        <w:tblW w:w="9871" w:type="dxa"/>
        <w:tblLook w:val="04A0" w:firstRow="1" w:lastRow="0" w:firstColumn="1" w:lastColumn="0" w:noHBand="0" w:noVBand="1"/>
      </w:tblPr>
      <w:tblGrid>
        <w:gridCol w:w="8063"/>
        <w:gridCol w:w="1808"/>
      </w:tblGrid>
      <w:tr w:rsidR="00597720" w:rsidRPr="009E1DB2" w:rsidTr="00A95BC1">
        <w:trPr>
          <w:trHeight w:val="300"/>
        </w:trPr>
        <w:tc>
          <w:tcPr>
            <w:tcW w:w="8063" w:type="dxa"/>
            <w:shd w:val="clear" w:color="auto" w:fill="D9D9D9" w:themeFill="background1" w:themeFillShade="D9"/>
          </w:tcPr>
          <w:p w:rsidR="00597720" w:rsidRPr="00597720" w:rsidRDefault="00597720" w:rsidP="00597720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597720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Rodzaje działalności objętej koncesją 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:rsidR="00597720" w:rsidRPr="00597720" w:rsidRDefault="00597720" w:rsidP="005A0380">
            <w:pPr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97720">
              <w:rPr>
                <w:rFonts w:ascii="Cambria" w:hAnsi="Cambria" w:cs="Times New Roman"/>
                <w:b/>
                <w:sz w:val="24"/>
                <w:szCs w:val="24"/>
              </w:rPr>
              <w:t>Współczynnik</w:t>
            </w:r>
          </w:p>
        </w:tc>
      </w:tr>
      <w:tr w:rsidR="00597720" w:rsidRPr="009E1DB2" w:rsidTr="00A95BC1">
        <w:trPr>
          <w:trHeight w:val="300"/>
        </w:trPr>
        <w:tc>
          <w:tcPr>
            <w:tcW w:w="8063" w:type="dxa"/>
          </w:tcPr>
          <w:p w:rsidR="00597720" w:rsidRPr="009E1DB2" w:rsidRDefault="00597720" w:rsidP="005A0380">
            <w:pPr>
              <w:rPr>
                <w:rFonts w:ascii="Cambria" w:hAnsi="Cambria" w:cs="Times New Roman"/>
                <w:sz w:val="24"/>
                <w:szCs w:val="24"/>
              </w:rPr>
            </w:pPr>
            <w:r w:rsidRPr="009E1DB2">
              <w:rPr>
                <w:rFonts w:ascii="Cambria" w:hAnsi="Cambria" w:cs="Times New Roman"/>
                <w:sz w:val="24"/>
                <w:szCs w:val="24"/>
              </w:rPr>
              <w:t>Wytwarzanie ciepła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- </w:t>
            </w:r>
            <w:r w:rsidRPr="009E1DB2">
              <w:rPr>
                <w:rFonts w:ascii="Cambria" w:hAnsi="Cambria" w:cs="Times New Roman"/>
                <w:color w:val="000000"/>
                <w:sz w:val="24"/>
                <w:szCs w:val="24"/>
              </w:rPr>
              <w:t>(WCC)</w:t>
            </w:r>
          </w:p>
        </w:tc>
        <w:tc>
          <w:tcPr>
            <w:tcW w:w="1808" w:type="dxa"/>
            <w:vMerge w:val="restart"/>
            <w:vAlign w:val="center"/>
          </w:tcPr>
          <w:p w:rsidR="00597720" w:rsidRPr="009E1DB2" w:rsidRDefault="00597720" w:rsidP="0059772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0,0005</w:t>
            </w:r>
          </w:p>
        </w:tc>
      </w:tr>
      <w:tr w:rsidR="00597720" w:rsidRPr="009E1DB2" w:rsidTr="00A95BC1">
        <w:trPr>
          <w:trHeight w:val="300"/>
        </w:trPr>
        <w:tc>
          <w:tcPr>
            <w:tcW w:w="8063" w:type="dxa"/>
          </w:tcPr>
          <w:p w:rsidR="00597720" w:rsidRPr="009E1DB2" w:rsidRDefault="00597720" w:rsidP="005A0380">
            <w:pPr>
              <w:rPr>
                <w:rFonts w:ascii="Cambria" w:hAnsi="Cambria" w:cs="Times New Roman"/>
                <w:sz w:val="24"/>
                <w:szCs w:val="24"/>
              </w:rPr>
            </w:pPr>
            <w:r w:rsidRPr="009E1DB2">
              <w:rPr>
                <w:rFonts w:ascii="Cambria" w:hAnsi="Cambria" w:cs="Times New Roman"/>
                <w:sz w:val="24"/>
                <w:szCs w:val="24"/>
              </w:rPr>
              <w:t>Przesyłanie lub dystrybucja ciepła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- </w:t>
            </w:r>
            <w:r w:rsidRPr="009E1DB2">
              <w:rPr>
                <w:rFonts w:ascii="Cambria" w:hAnsi="Cambria" w:cs="Times New Roman"/>
                <w:color w:val="000000"/>
                <w:sz w:val="24"/>
                <w:szCs w:val="24"/>
              </w:rPr>
              <w:t>(PCC)</w:t>
            </w:r>
          </w:p>
        </w:tc>
        <w:tc>
          <w:tcPr>
            <w:tcW w:w="1808" w:type="dxa"/>
            <w:vMerge/>
            <w:vAlign w:val="center"/>
          </w:tcPr>
          <w:p w:rsidR="00597720" w:rsidRPr="009E1DB2" w:rsidRDefault="00597720" w:rsidP="0059772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97720" w:rsidRPr="009E1DB2" w:rsidTr="00A95BC1">
        <w:trPr>
          <w:trHeight w:val="291"/>
        </w:trPr>
        <w:tc>
          <w:tcPr>
            <w:tcW w:w="8063" w:type="dxa"/>
          </w:tcPr>
          <w:p w:rsidR="00597720" w:rsidRPr="009E1DB2" w:rsidRDefault="00597720" w:rsidP="005A0380">
            <w:pPr>
              <w:rPr>
                <w:rFonts w:ascii="Cambria" w:hAnsi="Cambria" w:cs="Times New Roman"/>
                <w:sz w:val="24"/>
                <w:szCs w:val="24"/>
              </w:rPr>
            </w:pPr>
            <w:r w:rsidRPr="009E1DB2">
              <w:rPr>
                <w:rFonts w:ascii="Cambria" w:hAnsi="Cambria" w:cs="Times New Roman"/>
                <w:sz w:val="24"/>
                <w:szCs w:val="24"/>
              </w:rPr>
              <w:t>Obrót ciepłem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- </w:t>
            </w:r>
            <w:r w:rsidRPr="009E1DB2">
              <w:rPr>
                <w:rFonts w:ascii="Cambria" w:hAnsi="Cambria" w:cs="Times New Roman"/>
                <w:color w:val="000000"/>
                <w:sz w:val="24"/>
                <w:szCs w:val="24"/>
              </w:rPr>
              <w:t>(OCC)</w:t>
            </w:r>
          </w:p>
        </w:tc>
        <w:tc>
          <w:tcPr>
            <w:tcW w:w="1808" w:type="dxa"/>
            <w:vMerge/>
            <w:vAlign w:val="center"/>
          </w:tcPr>
          <w:p w:rsidR="00597720" w:rsidRPr="009E1DB2" w:rsidRDefault="00597720" w:rsidP="0059772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97720" w:rsidRPr="009E1DB2" w:rsidTr="00A95BC1">
        <w:trPr>
          <w:trHeight w:val="499"/>
        </w:trPr>
        <w:tc>
          <w:tcPr>
            <w:tcW w:w="8063" w:type="dxa"/>
          </w:tcPr>
          <w:p w:rsidR="00597720" w:rsidRPr="004670A9" w:rsidRDefault="00597720" w:rsidP="004670A9">
            <w:pPr>
              <w:ind w:right="-241"/>
              <w:rPr>
                <w:rFonts w:ascii="Cambria" w:hAnsi="Cambria" w:cs="Times New Roman"/>
                <w:sz w:val="16"/>
                <w:szCs w:val="16"/>
              </w:rPr>
            </w:pPr>
            <w:r w:rsidRPr="009E1DB2">
              <w:rPr>
                <w:rFonts w:ascii="Cambria" w:hAnsi="Cambria" w:cs="Times New Roman"/>
                <w:sz w:val="24"/>
                <w:szCs w:val="24"/>
              </w:rPr>
              <w:t>Wy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twarzanie energii elektrycznej - </w:t>
            </w:r>
            <w:r w:rsidRPr="009E1DB2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(WEE) 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>
              <w:rPr>
                <w:rFonts w:ascii="Cambria" w:hAnsi="Cambria" w:cs="Times New Roman"/>
                <w:sz w:val="24"/>
                <w:szCs w:val="24"/>
              </w:rPr>
              <w:br/>
            </w:r>
            <w:r w:rsidRPr="004670A9">
              <w:rPr>
                <w:rFonts w:ascii="Cambria" w:hAnsi="Cambria" w:cs="Times New Roman"/>
                <w:i/>
                <w:sz w:val="16"/>
                <w:szCs w:val="16"/>
              </w:rPr>
              <w:t>(z wyłączeniem p</w:t>
            </w:r>
            <w:r>
              <w:rPr>
                <w:rFonts w:ascii="Cambria" w:hAnsi="Cambria" w:cs="Times New Roman"/>
                <w:i/>
                <w:sz w:val="16"/>
                <w:szCs w:val="16"/>
              </w:rPr>
              <w:t>rzedsiębiorstw energetycznych</w:t>
            </w:r>
            <w:r w:rsidRPr="004670A9">
              <w:rPr>
                <w:rFonts w:ascii="Cambria" w:hAnsi="Cambria" w:cs="Times New Roman"/>
                <w:i/>
                <w:sz w:val="16"/>
                <w:szCs w:val="16"/>
              </w:rPr>
              <w:t xml:space="preserve"> zwolnionych</w:t>
            </w:r>
            <w:r>
              <w:rPr>
                <w:rFonts w:ascii="Cambria" w:hAnsi="Cambria" w:cs="Times New Roman"/>
                <w:i/>
                <w:sz w:val="16"/>
                <w:szCs w:val="16"/>
              </w:rPr>
              <w:t xml:space="preserve"> z opłaty koncesyjnej</w:t>
            </w:r>
            <w:r w:rsidRPr="004670A9">
              <w:rPr>
                <w:rFonts w:ascii="Cambria" w:hAnsi="Cambria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1808" w:type="dxa"/>
            <w:vMerge/>
            <w:vAlign w:val="center"/>
          </w:tcPr>
          <w:p w:rsidR="00597720" w:rsidRPr="009E1DB2" w:rsidRDefault="00597720" w:rsidP="0059772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97720" w:rsidRPr="009E1DB2" w:rsidTr="00A95BC1">
        <w:trPr>
          <w:trHeight w:val="300"/>
        </w:trPr>
        <w:tc>
          <w:tcPr>
            <w:tcW w:w="8063" w:type="dxa"/>
          </w:tcPr>
          <w:p w:rsidR="00597720" w:rsidRPr="009E1DB2" w:rsidRDefault="00597720" w:rsidP="005A0380">
            <w:pPr>
              <w:rPr>
                <w:rFonts w:ascii="Cambria" w:hAnsi="Cambria" w:cs="Times New Roman"/>
                <w:sz w:val="24"/>
                <w:szCs w:val="24"/>
              </w:rPr>
            </w:pPr>
            <w:r w:rsidRPr="009E1DB2">
              <w:rPr>
                <w:rFonts w:ascii="Cambria" w:hAnsi="Cambria" w:cs="Times New Roman"/>
                <w:sz w:val="24"/>
                <w:szCs w:val="24"/>
              </w:rPr>
              <w:t>Przesyłanie energii elektrycznej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- </w:t>
            </w:r>
            <w:r w:rsidRPr="009E1DB2">
              <w:rPr>
                <w:rFonts w:ascii="Cambria" w:hAnsi="Cambria" w:cs="Times New Roman"/>
                <w:color w:val="000000"/>
                <w:sz w:val="24"/>
                <w:szCs w:val="24"/>
              </w:rPr>
              <w:t>(PEE)</w:t>
            </w:r>
          </w:p>
        </w:tc>
        <w:tc>
          <w:tcPr>
            <w:tcW w:w="1808" w:type="dxa"/>
            <w:vMerge/>
            <w:vAlign w:val="center"/>
          </w:tcPr>
          <w:p w:rsidR="00597720" w:rsidRPr="009E1DB2" w:rsidRDefault="00597720" w:rsidP="0059772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97720" w:rsidRPr="009E1DB2" w:rsidTr="00A95BC1">
        <w:trPr>
          <w:trHeight w:val="300"/>
        </w:trPr>
        <w:tc>
          <w:tcPr>
            <w:tcW w:w="8063" w:type="dxa"/>
          </w:tcPr>
          <w:p w:rsidR="00597720" w:rsidRPr="009E1DB2" w:rsidRDefault="00597720" w:rsidP="005A0380">
            <w:pPr>
              <w:rPr>
                <w:rFonts w:ascii="Cambria" w:hAnsi="Cambria" w:cs="Times New Roman"/>
                <w:sz w:val="24"/>
                <w:szCs w:val="24"/>
              </w:rPr>
            </w:pPr>
            <w:r w:rsidRPr="009E1DB2">
              <w:rPr>
                <w:rFonts w:ascii="Cambria" w:hAnsi="Cambria" w:cs="Times New Roman"/>
                <w:sz w:val="24"/>
                <w:szCs w:val="24"/>
              </w:rPr>
              <w:t>Dystrybucja energii elektrycznej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- </w:t>
            </w:r>
            <w:r w:rsidRPr="009E1DB2">
              <w:rPr>
                <w:rFonts w:ascii="Cambria" w:hAnsi="Cambria" w:cs="Times New Roman"/>
                <w:color w:val="000000"/>
                <w:sz w:val="24"/>
                <w:szCs w:val="24"/>
              </w:rPr>
              <w:t>(DEE)</w:t>
            </w:r>
          </w:p>
        </w:tc>
        <w:tc>
          <w:tcPr>
            <w:tcW w:w="1808" w:type="dxa"/>
            <w:vMerge/>
            <w:vAlign w:val="center"/>
          </w:tcPr>
          <w:p w:rsidR="00597720" w:rsidRPr="009E1DB2" w:rsidRDefault="00597720" w:rsidP="0059772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97720" w:rsidRPr="009E1DB2" w:rsidTr="00A95BC1">
        <w:trPr>
          <w:trHeight w:val="300"/>
        </w:trPr>
        <w:tc>
          <w:tcPr>
            <w:tcW w:w="8063" w:type="dxa"/>
          </w:tcPr>
          <w:p w:rsidR="00597720" w:rsidRPr="009E1DB2" w:rsidRDefault="00597720" w:rsidP="005A0380">
            <w:pPr>
              <w:rPr>
                <w:rFonts w:ascii="Cambria" w:hAnsi="Cambria" w:cs="Times New Roman"/>
                <w:sz w:val="24"/>
                <w:szCs w:val="24"/>
              </w:rPr>
            </w:pPr>
            <w:r w:rsidRPr="009E1DB2">
              <w:rPr>
                <w:rFonts w:ascii="Cambria" w:hAnsi="Cambria" w:cs="Times New Roman"/>
                <w:sz w:val="24"/>
                <w:szCs w:val="24"/>
              </w:rPr>
              <w:t>Obrót energią elektryczną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- </w:t>
            </w:r>
            <w:r w:rsidRPr="009E1DB2">
              <w:rPr>
                <w:rFonts w:ascii="Cambria" w:hAnsi="Cambria" w:cs="Times New Roman"/>
                <w:color w:val="000000"/>
                <w:sz w:val="24"/>
                <w:szCs w:val="24"/>
              </w:rPr>
              <w:t>(OEE)</w:t>
            </w:r>
          </w:p>
        </w:tc>
        <w:tc>
          <w:tcPr>
            <w:tcW w:w="1808" w:type="dxa"/>
            <w:vMerge/>
            <w:vAlign w:val="center"/>
          </w:tcPr>
          <w:p w:rsidR="00597720" w:rsidRPr="009E1DB2" w:rsidRDefault="00597720" w:rsidP="0059772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97720" w:rsidRPr="009E1DB2" w:rsidTr="00A95BC1">
        <w:trPr>
          <w:trHeight w:val="291"/>
        </w:trPr>
        <w:tc>
          <w:tcPr>
            <w:tcW w:w="8063" w:type="dxa"/>
          </w:tcPr>
          <w:p w:rsidR="00597720" w:rsidRPr="009E1DB2" w:rsidRDefault="00597720" w:rsidP="005A0380">
            <w:pPr>
              <w:rPr>
                <w:rFonts w:ascii="Cambria" w:hAnsi="Cambria" w:cs="Times New Roman"/>
                <w:sz w:val="24"/>
                <w:szCs w:val="24"/>
              </w:rPr>
            </w:pPr>
            <w:r w:rsidRPr="009E1DB2">
              <w:rPr>
                <w:rFonts w:ascii="Cambria" w:hAnsi="Cambria" w:cs="Times New Roman"/>
                <w:sz w:val="24"/>
                <w:szCs w:val="24"/>
              </w:rPr>
              <w:t>Magazynowanie paliw gazowych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- </w:t>
            </w:r>
            <w:r w:rsidRPr="009E1DB2">
              <w:rPr>
                <w:rFonts w:ascii="Cambria" w:hAnsi="Cambria" w:cs="Times New Roman"/>
                <w:color w:val="000000"/>
                <w:sz w:val="24"/>
                <w:szCs w:val="24"/>
              </w:rPr>
              <w:t>(MPG)</w:t>
            </w:r>
          </w:p>
        </w:tc>
        <w:tc>
          <w:tcPr>
            <w:tcW w:w="1808" w:type="dxa"/>
            <w:vMerge/>
            <w:vAlign w:val="center"/>
          </w:tcPr>
          <w:p w:rsidR="00597720" w:rsidRPr="009E1DB2" w:rsidRDefault="00597720" w:rsidP="0059772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97720" w:rsidRPr="009E1DB2" w:rsidTr="00A95BC1">
        <w:trPr>
          <w:trHeight w:val="300"/>
        </w:trPr>
        <w:tc>
          <w:tcPr>
            <w:tcW w:w="8063" w:type="dxa"/>
          </w:tcPr>
          <w:p w:rsidR="00597720" w:rsidRPr="009E1DB2" w:rsidRDefault="00597720" w:rsidP="005A0380">
            <w:pPr>
              <w:rPr>
                <w:rFonts w:ascii="Cambria" w:hAnsi="Cambria" w:cs="Times New Roman"/>
                <w:sz w:val="24"/>
                <w:szCs w:val="24"/>
              </w:rPr>
            </w:pPr>
            <w:r w:rsidRPr="009E1DB2">
              <w:rPr>
                <w:rFonts w:ascii="Cambria" w:hAnsi="Cambria" w:cs="Times New Roman"/>
                <w:sz w:val="24"/>
                <w:szCs w:val="24"/>
              </w:rPr>
              <w:t>Przesyłanie paliw gazowych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- </w:t>
            </w:r>
            <w:r w:rsidRPr="009E1DB2">
              <w:rPr>
                <w:rFonts w:ascii="Cambria" w:hAnsi="Cambria" w:cs="Times New Roman"/>
                <w:color w:val="000000"/>
                <w:sz w:val="24"/>
                <w:szCs w:val="24"/>
              </w:rPr>
              <w:t>(PPG)</w:t>
            </w:r>
          </w:p>
        </w:tc>
        <w:tc>
          <w:tcPr>
            <w:tcW w:w="1808" w:type="dxa"/>
            <w:vMerge/>
            <w:vAlign w:val="center"/>
          </w:tcPr>
          <w:p w:rsidR="00597720" w:rsidRPr="009E1DB2" w:rsidRDefault="00597720" w:rsidP="0059772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97720" w:rsidRPr="009E1DB2" w:rsidTr="00A95BC1">
        <w:trPr>
          <w:trHeight w:val="300"/>
        </w:trPr>
        <w:tc>
          <w:tcPr>
            <w:tcW w:w="8063" w:type="dxa"/>
          </w:tcPr>
          <w:p w:rsidR="00597720" w:rsidRPr="009E1DB2" w:rsidRDefault="00597720" w:rsidP="005A0380">
            <w:pPr>
              <w:rPr>
                <w:rFonts w:ascii="Cambria" w:hAnsi="Cambria" w:cs="Times New Roman"/>
                <w:sz w:val="24"/>
                <w:szCs w:val="24"/>
              </w:rPr>
            </w:pPr>
            <w:r w:rsidRPr="009E1DB2">
              <w:rPr>
                <w:rFonts w:ascii="Cambria" w:hAnsi="Cambria" w:cs="Times New Roman"/>
                <w:sz w:val="24"/>
                <w:szCs w:val="24"/>
              </w:rPr>
              <w:t>Dystrybucja paliw gazowych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- </w:t>
            </w:r>
            <w:r w:rsidRPr="009E1DB2">
              <w:rPr>
                <w:rFonts w:ascii="Cambria" w:hAnsi="Cambria" w:cs="Times New Roman"/>
                <w:color w:val="000000"/>
                <w:sz w:val="24"/>
                <w:szCs w:val="24"/>
              </w:rPr>
              <w:t>(DPG)</w:t>
            </w:r>
          </w:p>
        </w:tc>
        <w:tc>
          <w:tcPr>
            <w:tcW w:w="1808" w:type="dxa"/>
            <w:vMerge/>
            <w:vAlign w:val="center"/>
          </w:tcPr>
          <w:p w:rsidR="00597720" w:rsidRPr="009E1DB2" w:rsidRDefault="00597720" w:rsidP="0059772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97720" w:rsidRPr="009E1DB2" w:rsidTr="00A95BC1">
        <w:trPr>
          <w:trHeight w:val="300"/>
        </w:trPr>
        <w:tc>
          <w:tcPr>
            <w:tcW w:w="8063" w:type="dxa"/>
          </w:tcPr>
          <w:p w:rsidR="00597720" w:rsidRPr="009E1DB2" w:rsidRDefault="00597720" w:rsidP="0002569C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Obrót paliwami gazowymi - </w:t>
            </w:r>
            <w:r w:rsidRPr="009E1DB2">
              <w:rPr>
                <w:rFonts w:ascii="Cambria" w:hAnsi="Cambria" w:cs="Times New Roman"/>
                <w:color w:val="000000"/>
                <w:sz w:val="24"/>
                <w:szCs w:val="24"/>
              </w:rPr>
              <w:t>(OPG)</w:t>
            </w:r>
          </w:p>
        </w:tc>
        <w:tc>
          <w:tcPr>
            <w:tcW w:w="1808" w:type="dxa"/>
            <w:vMerge/>
            <w:vAlign w:val="center"/>
          </w:tcPr>
          <w:p w:rsidR="00597720" w:rsidRPr="009E1DB2" w:rsidRDefault="00597720" w:rsidP="0059772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97720" w:rsidRPr="009E1DB2" w:rsidTr="00A95BC1">
        <w:trPr>
          <w:trHeight w:val="291"/>
        </w:trPr>
        <w:tc>
          <w:tcPr>
            <w:tcW w:w="8063" w:type="dxa"/>
          </w:tcPr>
          <w:p w:rsidR="00597720" w:rsidRPr="009E1DB2" w:rsidRDefault="00597720" w:rsidP="0002569C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Obrót gazem ziemnym z </w:t>
            </w:r>
            <w:r w:rsidR="00AB5370">
              <w:rPr>
                <w:rFonts w:ascii="Cambria" w:hAnsi="Cambria" w:cs="Times New Roman"/>
                <w:sz w:val="24"/>
                <w:szCs w:val="24"/>
              </w:rPr>
              <w:t>za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granicą - </w:t>
            </w:r>
            <w:r w:rsidRPr="009E1DB2">
              <w:rPr>
                <w:rFonts w:ascii="Cambria" w:hAnsi="Cambria" w:cs="Times New Roman"/>
                <w:color w:val="000000"/>
                <w:sz w:val="24"/>
                <w:szCs w:val="24"/>
              </w:rPr>
              <w:t>(OGZ)</w:t>
            </w:r>
          </w:p>
        </w:tc>
        <w:tc>
          <w:tcPr>
            <w:tcW w:w="1808" w:type="dxa"/>
            <w:vMerge/>
            <w:vAlign w:val="center"/>
          </w:tcPr>
          <w:p w:rsidR="00597720" w:rsidRPr="009E1DB2" w:rsidRDefault="00597720" w:rsidP="0059772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97720" w:rsidRPr="009E1DB2" w:rsidTr="00A95BC1">
        <w:trPr>
          <w:trHeight w:val="300"/>
        </w:trPr>
        <w:tc>
          <w:tcPr>
            <w:tcW w:w="8063" w:type="dxa"/>
          </w:tcPr>
          <w:p w:rsidR="00597720" w:rsidRPr="009E1DB2" w:rsidRDefault="00597720" w:rsidP="005A0380">
            <w:pPr>
              <w:rPr>
                <w:rFonts w:ascii="Cambria" w:hAnsi="Cambria" w:cs="Times New Roman"/>
                <w:sz w:val="24"/>
                <w:szCs w:val="24"/>
              </w:rPr>
            </w:pPr>
            <w:r w:rsidRPr="009E1DB2">
              <w:rPr>
                <w:rFonts w:ascii="Cambria" w:hAnsi="Cambria" w:cs="Times New Roman"/>
                <w:sz w:val="24"/>
                <w:szCs w:val="24"/>
              </w:rPr>
              <w:t>Skraplanie i regazyfikacja gazu ziemnego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- </w:t>
            </w:r>
            <w:r w:rsidRPr="009E1DB2">
              <w:rPr>
                <w:rFonts w:ascii="Cambria" w:hAnsi="Cambria" w:cs="Times New Roman"/>
                <w:color w:val="000000"/>
                <w:sz w:val="24"/>
                <w:szCs w:val="24"/>
              </w:rPr>
              <w:t>(SGZ)</w:t>
            </w:r>
          </w:p>
        </w:tc>
        <w:tc>
          <w:tcPr>
            <w:tcW w:w="1808" w:type="dxa"/>
            <w:vMerge/>
            <w:vAlign w:val="center"/>
          </w:tcPr>
          <w:p w:rsidR="00597720" w:rsidRPr="009E1DB2" w:rsidRDefault="00597720" w:rsidP="0059772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97720" w:rsidRPr="009E1DB2" w:rsidTr="00A95BC1">
        <w:trPr>
          <w:trHeight w:val="300"/>
        </w:trPr>
        <w:tc>
          <w:tcPr>
            <w:tcW w:w="8063" w:type="dxa"/>
          </w:tcPr>
          <w:p w:rsidR="00597720" w:rsidRPr="009E1DB2" w:rsidRDefault="00597720" w:rsidP="005A0380">
            <w:pPr>
              <w:rPr>
                <w:rFonts w:ascii="Cambria" w:hAnsi="Cambria" w:cs="Times New Roman"/>
                <w:sz w:val="24"/>
                <w:szCs w:val="24"/>
              </w:rPr>
            </w:pPr>
            <w:r w:rsidRPr="009E1DB2">
              <w:rPr>
                <w:rFonts w:ascii="Cambria" w:hAnsi="Cambria" w:cs="Times New Roman"/>
                <w:sz w:val="24"/>
                <w:szCs w:val="24"/>
              </w:rPr>
              <w:t>Wytwarzanie paliw ciekłych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- </w:t>
            </w:r>
            <w:r w:rsidRPr="00884E10">
              <w:rPr>
                <w:rFonts w:ascii="Cambria" w:hAnsi="Cambria" w:cs="Times New Roman"/>
                <w:sz w:val="24"/>
                <w:szCs w:val="24"/>
              </w:rPr>
              <w:t>(WPC)</w:t>
            </w:r>
          </w:p>
        </w:tc>
        <w:tc>
          <w:tcPr>
            <w:tcW w:w="1808" w:type="dxa"/>
            <w:vMerge w:val="restart"/>
            <w:vAlign w:val="center"/>
          </w:tcPr>
          <w:p w:rsidR="00597720" w:rsidRPr="009E1DB2" w:rsidRDefault="00597720" w:rsidP="0059772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E1DB2">
              <w:rPr>
                <w:rFonts w:ascii="Cambria" w:hAnsi="Cambria" w:cs="Times New Roman"/>
                <w:sz w:val="24"/>
                <w:szCs w:val="24"/>
              </w:rPr>
              <w:t>0,0003</w:t>
            </w:r>
          </w:p>
        </w:tc>
      </w:tr>
      <w:tr w:rsidR="00597720" w:rsidRPr="009E1DB2" w:rsidTr="00A95BC1">
        <w:trPr>
          <w:trHeight w:val="300"/>
        </w:trPr>
        <w:tc>
          <w:tcPr>
            <w:tcW w:w="8063" w:type="dxa"/>
          </w:tcPr>
          <w:p w:rsidR="00597720" w:rsidRPr="009E1DB2" w:rsidRDefault="00597720" w:rsidP="005A0380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4E10">
              <w:rPr>
                <w:rFonts w:ascii="Cambria" w:hAnsi="Cambria" w:cs="Times New Roman"/>
                <w:sz w:val="24"/>
                <w:szCs w:val="24"/>
              </w:rPr>
              <w:t>Magazynowanie lub przeładunek paliw ciekłych - (MPC</w:t>
            </w:r>
            <w:r w:rsidR="005E779E" w:rsidRPr="00884E10">
              <w:rPr>
                <w:rFonts w:ascii="Cambria" w:hAnsi="Cambria" w:cs="Times New Roman"/>
                <w:sz w:val="24"/>
                <w:szCs w:val="24"/>
              </w:rPr>
              <w:t>-M</w:t>
            </w:r>
            <w:r w:rsidRPr="00884E10">
              <w:rPr>
                <w:rFonts w:ascii="Cambria" w:hAnsi="Cambria" w:cs="Times New Roman"/>
                <w:sz w:val="24"/>
                <w:szCs w:val="24"/>
              </w:rPr>
              <w:t>)</w:t>
            </w:r>
            <w:r w:rsidR="005E779E" w:rsidRPr="00884E10">
              <w:rPr>
                <w:rFonts w:ascii="Cambria" w:hAnsi="Cambria" w:cs="Times New Roman"/>
                <w:sz w:val="24"/>
                <w:szCs w:val="24"/>
              </w:rPr>
              <w:t xml:space="preserve"> lub (MPC-P)</w:t>
            </w:r>
          </w:p>
        </w:tc>
        <w:tc>
          <w:tcPr>
            <w:tcW w:w="1808" w:type="dxa"/>
            <w:vMerge/>
          </w:tcPr>
          <w:p w:rsidR="00597720" w:rsidRPr="009E1DB2" w:rsidRDefault="00597720" w:rsidP="005A0380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97720" w:rsidRPr="009E1DB2" w:rsidTr="00A95BC1">
        <w:trPr>
          <w:trHeight w:val="300"/>
        </w:trPr>
        <w:tc>
          <w:tcPr>
            <w:tcW w:w="8063" w:type="dxa"/>
          </w:tcPr>
          <w:p w:rsidR="00597720" w:rsidRPr="009E1DB2" w:rsidRDefault="00597720" w:rsidP="005A0380">
            <w:pPr>
              <w:rPr>
                <w:rFonts w:ascii="Cambria" w:hAnsi="Cambria" w:cs="Times New Roman"/>
                <w:sz w:val="24"/>
                <w:szCs w:val="24"/>
              </w:rPr>
            </w:pPr>
            <w:r w:rsidRPr="009E1DB2">
              <w:rPr>
                <w:rFonts w:ascii="Cambria" w:hAnsi="Cambria" w:cs="Times New Roman"/>
                <w:sz w:val="24"/>
                <w:szCs w:val="24"/>
              </w:rPr>
              <w:t>Przesyłanie lub dystrybucja paliw ciekłych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- </w:t>
            </w:r>
            <w:r w:rsidRPr="009E1DB2">
              <w:rPr>
                <w:rFonts w:ascii="Cambria" w:hAnsi="Cambria" w:cs="Times New Roman"/>
                <w:color w:val="000000"/>
                <w:sz w:val="24"/>
                <w:szCs w:val="24"/>
              </w:rPr>
              <w:t>(PPC)</w:t>
            </w:r>
          </w:p>
        </w:tc>
        <w:tc>
          <w:tcPr>
            <w:tcW w:w="1808" w:type="dxa"/>
            <w:vMerge/>
          </w:tcPr>
          <w:p w:rsidR="00597720" w:rsidRPr="009E1DB2" w:rsidRDefault="00597720" w:rsidP="005A0380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97720" w:rsidRPr="009E1DB2" w:rsidTr="00A95BC1">
        <w:trPr>
          <w:trHeight w:val="291"/>
        </w:trPr>
        <w:tc>
          <w:tcPr>
            <w:tcW w:w="8063" w:type="dxa"/>
          </w:tcPr>
          <w:p w:rsidR="00597720" w:rsidRPr="009E1DB2" w:rsidRDefault="00597720" w:rsidP="0002569C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Obrót paliwami ciekłymi - </w:t>
            </w:r>
            <w:r w:rsidRPr="009E1DB2">
              <w:rPr>
                <w:rFonts w:ascii="Cambria" w:hAnsi="Cambria" w:cs="Times New Roman"/>
                <w:color w:val="000000"/>
                <w:sz w:val="24"/>
                <w:szCs w:val="24"/>
              </w:rPr>
              <w:t>(OPC)</w:t>
            </w:r>
          </w:p>
        </w:tc>
        <w:tc>
          <w:tcPr>
            <w:tcW w:w="1808" w:type="dxa"/>
            <w:vMerge/>
          </w:tcPr>
          <w:p w:rsidR="00597720" w:rsidRPr="009E1DB2" w:rsidRDefault="00597720" w:rsidP="005A0380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97720" w:rsidRPr="009E1DB2" w:rsidTr="00A95BC1">
        <w:trPr>
          <w:trHeight w:val="300"/>
        </w:trPr>
        <w:tc>
          <w:tcPr>
            <w:tcW w:w="8063" w:type="dxa"/>
          </w:tcPr>
          <w:p w:rsidR="00597720" w:rsidRPr="009E1DB2" w:rsidRDefault="00597720" w:rsidP="0002569C">
            <w:pPr>
              <w:rPr>
                <w:rFonts w:ascii="Cambria" w:hAnsi="Cambria" w:cs="Times New Roman"/>
                <w:sz w:val="24"/>
                <w:szCs w:val="24"/>
              </w:rPr>
            </w:pPr>
            <w:r w:rsidRPr="009E1DB2">
              <w:rPr>
                <w:rFonts w:ascii="Cambria" w:hAnsi="Cambria" w:cs="Times New Roman"/>
                <w:sz w:val="24"/>
                <w:szCs w:val="24"/>
              </w:rPr>
              <w:t>Obrót paliwami ciekłymi z zagranicą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- </w:t>
            </w:r>
            <w:r w:rsidRPr="009E1DB2">
              <w:rPr>
                <w:rFonts w:ascii="Cambria" w:hAnsi="Cambria" w:cs="Times New Roman"/>
                <w:color w:val="000000"/>
                <w:sz w:val="24"/>
                <w:szCs w:val="24"/>
              </w:rPr>
              <w:t>(OPZ)</w:t>
            </w:r>
          </w:p>
        </w:tc>
        <w:tc>
          <w:tcPr>
            <w:tcW w:w="1808" w:type="dxa"/>
            <w:vMerge/>
          </w:tcPr>
          <w:p w:rsidR="00597720" w:rsidRPr="009E1DB2" w:rsidRDefault="00597720" w:rsidP="005A0380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97720" w:rsidRPr="009E1DB2" w:rsidTr="00A95BC1">
        <w:trPr>
          <w:trHeight w:val="300"/>
        </w:trPr>
        <w:tc>
          <w:tcPr>
            <w:tcW w:w="8063" w:type="dxa"/>
          </w:tcPr>
          <w:p w:rsidR="00597720" w:rsidRPr="009E1DB2" w:rsidRDefault="00597720" w:rsidP="0002569C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Przesyłanie dwutlenku węgla – (PDW)</w:t>
            </w:r>
          </w:p>
        </w:tc>
        <w:tc>
          <w:tcPr>
            <w:tcW w:w="1808" w:type="dxa"/>
            <w:vMerge/>
          </w:tcPr>
          <w:p w:rsidR="00597720" w:rsidRPr="009E1DB2" w:rsidRDefault="00597720" w:rsidP="005A0380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BA3A84" w:rsidRDefault="00BA3A84" w:rsidP="00BA3A84">
      <w:pPr>
        <w:rPr>
          <w:rFonts w:ascii="Cambria" w:hAnsi="Cambria" w:cs="Times New Roman"/>
          <w:b/>
          <w:bCs/>
          <w:sz w:val="24"/>
          <w:szCs w:val="24"/>
        </w:rPr>
      </w:pPr>
    </w:p>
    <w:p w:rsidR="00B33902" w:rsidRDefault="007027BB" w:rsidP="00BA3A84">
      <w:pPr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7027BB">
        <w:rPr>
          <w:rFonts w:ascii="Cambria" w:hAnsi="Cambria" w:cs="Times New Roman"/>
          <w:b/>
          <w:bCs/>
          <w:sz w:val="24"/>
          <w:szCs w:val="24"/>
        </w:rPr>
        <w:t>PRZYCHODY Z DZIAŁALNOŚCI OBJĘTEJ KONCESJĄ</w:t>
      </w:r>
      <w:r w:rsidR="00B237DC">
        <w:rPr>
          <w:rFonts w:ascii="Cambria" w:hAnsi="Cambria" w:cs="Times New Roman"/>
          <w:b/>
          <w:bCs/>
          <w:sz w:val="24"/>
          <w:szCs w:val="24"/>
        </w:rPr>
        <w:t xml:space="preserve"> </w:t>
      </w:r>
    </w:p>
    <w:p w:rsidR="006B2F6F" w:rsidRPr="00884E10" w:rsidRDefault="00520594" w:rsidP="00CD6F0B">
      <w:pPr>
        <w:jc w:val="both"/>
        <w:rPr>
          <w:rFonts w:ascii="Cambria" w:hAnsi="Cambria" w:cs="Times New Roman"/>
          <w:sz w:val="24"/>
          <w:szCs w:val="24"/>
        </w:rPr>
      </w:pPr>
      <w:r w:rsidRPr="00520594">
        <w:rPr>
          <w:rFonts w:ascii="Cambria" w:hAnsi="Cambria" w:cs="Times New Roman"/>
          <w:bCs/>
          <w:sz w:val="24"/>
          <w:szCs w:val="24"/>
          <w:u w:val="single"/>
        </w:rPr>
        <w:t>W poz. 1</w:t>
      </w:r>
      <w:r>
        <w:rPr>
          <w:rFonts w:ascii="Cambria" w:hAnsi="Cambria" w:cs="Times New Roman"/>
          <w:bCs/>
          <w:sz w:val="24"/>
          <w:szCs w:val="24"/>
        </w:rPr>
        <w:t xml:space="preserve"> n</w:t>
      </w:r>
      <w:r w:rsidR="000A3E53">
        <w:rPr>
          <w:rFonts w:ascii="Cambria" w:hAnsi="Cambria" w:cs="Times New Roman"/>
          <w:bCs/>
          <w:sz w:val="24"/>
          <w:szCs w:val="24"/>
        </w:rPr>
        <w:t xml:space="preserve">ależy wpisać </w:t>
      </w:r>
      <w:r w:rsidR="000A3E53" w:rsidRPr="001811B3">
        <w:rPr>
          <w:rFonts w:ascii="Cambria" w:hAnsi="Cambria" w:cs="Times New Roman"/>
          <w:sz w:val="24"/>
          <w:szCs w:val="24"/>
        </w:rPr>
        <w:t xml:space="preserve">przychód </w:t>
      </w:r>
      <w:r w:rsidR="007027BB" w:rsidRPr="001811B3">
        <w:rPr>
          <w:rFonts w:ascii="Cambria" w:hAnsi="Cambria" w:cs="Times New Roman"/>
          <w:sz w:val="24"/>
          <w:szCs w:val="24"/>
        </w:rPr>
        <w:t>netto</w:t>
      </w:r>
      <w:r w:rsidR="000A3E53" w:rsidRPr="001811B3">
        <w:rPr>
          <w:rFonts w:ascii="Cambria" w:hAnsi="Cambria" w:cs="Times New Roman"/>
          <w:sz w:val="24"/>
          <w:szCs w:val="24"/>
        </w:rPr>
        <w:t>, tj. pomniejszony o podatek od towarów i usług (VAT),</w:t>
      </w:r>
      <w:r w:rsidR="007027BB" w:rsidRPr="001811B3">
        <w:rPr>
          <w:rFonts w:ascii="Cambria" w:hAnsi="Cambria" w:cs="Times New Roman"/>
          <w:sz w:val="24"/>
          <w:szCs w:val="24"/>
        </w:rPr>
        <w:t xml:space="preserve"> uzyskany z danego rodzaju działalności </w:t>
      </w:r>
      <w:r w:rsidR="00B32F3F" w:rsidRPr="001811B3">
        <w:rPr>
          <w:rFonts w:ascii="Cambria" w:hAnsi="Cambria" w:cs="Times New Roman"/>
          <w:sz w:val="24"/>
          <w:szCs w:val="24"/>
        </w:rPr>
        <w:t xml:space="preserve">objętej koncesją </w:t>
      </w:r>
      <w:r w:rsidR="007027BB" w:rsidRPr="001811B3">
        <w:rPr>
          <w:rFonts w:ascii="Cambria" w:hAnsi="Cambria" w:cs="Times New Roman"/>
          <w:sz w:val="24"/>
          <w:szCs w:val="24"/>
        </w:rPr>
        <w:t>w</w:t>
      </w:r>
      <w:r w:rsidR="00B32F3F" w:rsidRPr="001811B3">
        <w:rPr>
          <w:rFonts w:ascii="Cambria" w:hAnsi="Cambria" w:cs="Times New Roman"/>
          <w:sz w:val="24"/>
          <w:szCs w:val="24"/>
        </w:rPr>
        <w:t> r</w:t>
      </w:r>
      <w:r w:rsidR="001811B3" w:rsidRPr="001811B3">
        <w:rPr>
          <w:rFonts w:ascii="Cambria" w:hAnsi="Cambria" w:cs="Times New Roman"/>
          <w:sz w:val="24"/>
          <w:szCs w:val="24"/>
        </w:rPr>
        <w:t xml:space="preserve">oku powstania obowiązku </w:t>
      </w:r>
      <w:r w:rsidR="007027BB" w:rsidRPr="001811B3">
        <w:rPr>
          <w:rFonts w:ascii="Cambria" w:hAnsi="Cambria" w:cs="Times New Roman"/>
          <w:sz w:val="24"/>
          <w:szCs w:val="24"/>
        </w:rPr>
        <w:t xml:space="preserve">wniesienia opłaty, </w:t>
      </w:r>
      <w:r w:rsidR="000A3E53" w:rsidRPr="001811B3">
        <w:rPr>
          <w:rFonts w:ascii="Cambria" w:hAnsi="Cambria" w:cs="Times New Roman"/>
          <w:sz w:val="24"/>
          <w:szCs w:val="24"/>
        </w:rPr>
        <w:t xml:space="preserve">wynikający z </w:t>
      </w:r>
      <w:r w:rsidR="007027BB" w:rsidRPr="001811B3">
        <w:rPr>
          <w:rFonts w:ascii="Cambria" w:hAnsi="Cambria" w:cs="Times New Roman"/>
          <w:sz w:val="24"/>
          <w:szCs w:val="24"/>
        </w:rPr>
        <w:t>dokument</w:t>
      </w:r>
      <w:r w:rsidR="000A3E53" w:rsidRPr="001811B3">
        <w:rPr>
          <w:rFonts w:ascii="Cambria" w:hAnsi="Cambria" w:cs="Times New Roman"/>
          <w:sz w:val="24"/>
          <w:szCs w:val="24"/>
        </w:rPr>
        <w:t>ów</w:t>
      </w:r>
      <w:r w:rsidR="007027BB" w:rsidRPr="001811B3">
        <w:rPr>
          <w:rFonts w:ascii="Cambria" w:hAnsi="Cambria" w:cs="Times New Roman"/>
          <w:sz w:val="24"/>
          <w:szCs w:val="24"/>
        </w:rPr>
        <w:t xml:space="preserve"> sprzedaży</w:t>
      </w:r>
      <w:r w:rsidR="000A3E53" w:rsidRPr="001811B3">
        <w:rPr>
          <w:rFonts w:ascii="Cambria" w:hAnsi="Cambria" w:cs="Times New Roman"/>
          <w:sz w:val="24"/>
          <w:szCs w:val="24"/>
        </w:rPr>
        <w:t xml:space="preserve"> </w:t>
      </w:r>
      <w:r w:rsidR="007027BB" w:rsidRPr="00AE7CB8">
        <w:rPr>
          <w:rFonts w:ascii="Cambria" w:hAnsi="Cambria" w:cs="Times New Roman"/>
          <w:sz w:val="24"/>
          <w:szCs w:val="24"/>
        </w:rPr>
        <w:t>z roku</w:t>
      </w:r>
      <w:r w:rsidR="00B32F3F" w:rsidRPr="00AE7CB8">
        <w:rPr>
          <w:rFonts w:ascii="Cambria" w:hAnsi="Cambria" w:cs="Times New Roman"/>
          <w:sz w:val="24"/>
          <w:szCs w:val="24"/>
        </w:rPr>
        <w:t xml:space="preserve"> 20</w:t>
      </w:r>
      <w:r w:rsidR="00655614" w:rsidRPr="00AE7CB8">
        <w:rPr>
          <w:rFonts w:ascii="Cambria" w:hAnsi="Cambria" w:cs="Times New Roman"/>
          <w:sz w:val="24"/>
          <w:szCs w:val="24"/>
        </w:rPr>
        <w:t>20</w:t>
      </w:r>
      <w:r w:rsidR="000A3E53" w:rsidRPr="00AE7CB8">
        <w:rPr>
          <w:rFonts w:ascii="Cambria" w:hAnsi="Cambria" w:cs="Times New Roman"/>
          <w:sz w:val="24"/>
          <w:szCs w:val="24"/>
        </w:rPr>
        <w:t>.</w:t>
      </w:r>
      <w:r w:rsidR="007027BB" w:rsidRPr="00884E10">
        <w:rPr>
          <w:rFonts w:ascii="Cambria" w:hAnsi="Cambria" w:cs="Times New Roman"/>
          <w:sz w:val="24"/>
          <w:szCs w:val="24"/>
        </w:rPr>
        <w:t xml:space="preserve"> </w:t>
      </w:r>
      <w:r w:rsidR="0009774D" w:rsidRPr="00884E10">
        <w:rPr>
          <w:rFonts w:ascii="Cambria" w:hAnsi="Cambria" w:cs="Times New Roman"/>
          <w:sz w:val="24"/>
          <w:szCs w:val="24"/>
        </w:rPr>
        <w:t>*</w:t>
      </w:r>
      <w:r w:rsidR="006B2F6F" w:rsidRPr="00884E10">
        <w:rPr>
          <w:rFonts w:ascii="Cambria" w:hAnsi="Cambria" w:cs="Times New Roman"/>
          <w:sz w:val="24"/>
          <w:szCs w:val="24"/>
        </w:rPr>
        <w:t xml:space="preserve"> </w:t>
      </w:r>
    </w:p>
    <w:p w:rsidR="006B2F6F" w:rsidRPr="005D6B40" w:rsidRDefault="006B2F6F" w:rsidP="00F50B30">
      <w:pPr>
        <w:spacing w:before="240" w:after="0"/>
        <w:jc w:val="both"/>
        <w:rPr>
          <w:rFonts w:ascii="Cambria" w:hAnsi="Cambria" w:cs="Times New Roman"/>
          <w:b/>
          <w:sz w:val="24"/>
          <w:szCs w:val="24"/>
        </w:rPr>
      </w:pPr>
      <w:r w:rsidRPr="005D6B40">
        <w:rPr>
          <w:rFonts w:ascii="Cambria" w:hAnsi="Cambria" w:cs="Times New Roman"/>
          <w:sz w:val="24"/>
          <w:szCs w:val="24"/>
        </w:rPr>
        <w:t xml:space="preserve">Kwotę przychodów </w:t>
      </w:r>
      <w:r w:rsidRPr="005D6B40">
        <w:rPr>
          <w:rFonts w:ascii="Cambria" w:hAnsi="Cambria" w:cs="Times New Roman"/>
          <w:bCs/>
          <w:sz w:val="24"/>
          <w:szCs w:val="24"/>
        </w:rPr>
        <w:t>należy</w:t>
      </w:r>
      <w:r w:rsidRPr="005D6B40"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5D6B40">
        <w:rPr>
          <w:rFonts w:ascii="Cambria" w:hAnsi="Cambria" w:cs="Times New Roman"/>
          <w:bCs/>
          <w:sz w:val="24"/>
          <w:szCs w:val="24"/>
        </w:rPr>
        <w:t xml:space="preserve">zaokrąglić do pełnych złotych, </w:t>
      </w:r>
      <w:r w:rsidRPr="005D6B40">
        <w:rPr>
          <w:rFonts w:ascii="Cambria" w:hAnsi="Cambria" w:cs="Times New Roman"/>
          <w:sz w:val="24"/>
          <w:szCs w:val="24"/>
        </w:rPr>
        <w:t xml:space="preserve">w ten sposób, że końcówki kwot wynoszące mniej niż 50 groszy </w:t>
      </w:r>
      <w:r w:rsidR="00103F41">
        <w:rPr>
          <w:rFonts w:ascii="Cambria" w:hAnsi="Cambria" w:cs="Times New Roman"/>
          <w:sz w:val="24"/>
          <w:szCs w:val="24"/>
        </w:rPr>
        <w:t>należy pominąć</w:t>
      </w:r>
      <w:r w:rsidRPr="005D6B40">
        <w:rPr>
          <w:rFonts w:ascii="Cambria" w:hAnsi="Cambria" w:cs="Times New Roman"/>
          <w:sz w:val="24"/>
          <w:szCs w:val="24"/>
        </w:rPr>
        <w:t xml:space="preserve">, a końcówki kwot wynoszące 50 i więcej groszy </w:t>
      </w:r>
      <w:r w:rsidR="00103F41">
        <w:rPr>
          <w:rFonts w:ascii="Cambria" w:hAnsi="Cambria" w:cs="Times New Roman"/>
          <w:sz w:val="24"/>
          <w:szCs w:val="24"/>
        </w:rPr>
        <w:t>należy podwyższyć</w:t>
      </w:r>
      <w:r w:rsidRPr="005D6B40">
        <w:rPr>
          <w:rFonts w:ascii="Cambria" w:hAnsi="Cambria" w:cs="Times New Roman"/>
          <w:sz w:val="24"/>
          <w:szCs w:val="24"/>
        </w:rPr>
        <w:t xml:space="preserve"> do pełnych złotych.</w:t>
      </w:r>
    </w:p>
    <w:p w:rsidR="00B237DC" w:rsidRDefault="00B237DC" w:rsidP="005614B7">
      <w:pPr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9A64D2" w:rsidRDefault="00520594" w:rsidP="005614B7">
      <w:pPr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WSPÓŁCZYNNIK NALEŻNEJ OPŁATY</w:t>
      </w:r>
    </w:p>
    <w:p w:rsidR="00597720" w:rsidRDefault="00520594" w:rsidP="00597720">
      <w:pPr>
        <w:jc w:val="both"/>
        <w:rPr>
          <w:rFonts w:ascii="Cambria" w:hAnsi="Cambria" w:cs="Times New Roman"/>
          <w:bCs/>
          <w:sz w:val="24"/>
          <w:szCs w:val="24"/>
        </w:rPr>
      </w:pPr>
      <w:r w:rsidRPr="00520594">
        <w:rPr>
          <w:rFonts w:ascii="Cambria" w:hAnsi="Cambria" w:cs="Times New Roman"/>
          <w:bCs/>
          <w:sz w:val="24"/>
          <w:szCs w:val="24"/>
          <w:u w:val="single"/>
        </w:rPr>
        <w:t>W poz. 2</w:t>
      </w:r>
      <w:r>
        <w:rPr>
          <w:rFonts w:ascii="Cambria" w:hAnsi="Cambria" w:cs="Times New Roman"/>
          <w:bCs/>
          <w:sz w:val="24"/>
          <w:szCs w:val="24"/>
        </w:rPr>
        <w:t xml:space="preserve"> n</w:t>
      </w:r>
      <w:r w:rsidR="00597720" w:rsidRPr="00597720">
        <w:rPr>
          <w:rFonts w:ascii="Cambria" w:hAnsi="Cambria" w:cs="Times New Roman"/>
          <w:bCs/>
          <w:sz w:val="24"/>
          <w:szCs w:val="24"/>
        </w:rPr>
        <w:t xml:space="preserve">ależy </w:t>
      </w:r>
      <w:r w:rsidR="00597720">
        <w:rPr>
          <w:rFonts w:ascii="Cambria" w:hAnsi="Cambria" w:cs="Times New Roman"/>
          <w:bCs/>
          <w:sz w:val="24"/>
          <w:szCs w:val="24"/>
        </w:rPr>
        <w:t xml:space="preserve">podać współczynnik właściwy dla danego rodzaju prowadzonej działalności objętej koncesją: </w:t>
      </w:r>
      <w:r w:rsidR="00597720" w:rsidRPr="00597720">
        <w:rPr>
          <w:rFonts w:ascii="Cambria" w:hAnsi="Cambria" w:cs="Times New Roman"/>
          <w:bCs/>
          <w:sz w:val="24"/>
          <w:szCs w:val="24"/>
        </w:rPr>
        <w:t>0,0003</w:t>
      </w:r>
      <w:r w:rsidR="00597720">
        <w:rPr>
          <w:rFonts w:ascii="Cambria" w:hAnsi="Cambria" w:cs="Times New Roman"/>
          <w:bCs/>
          <w:sz w:val="24"/>
          <w:szCs w:val="24"/>
        </w:rPr>
        <w:t xml:space="preserve"> lub 0,0005 lub</w:t>
      </w:r>
      <w:r w:rsidR="00186B1A">
        <w:rPr>
          <w:rFonts w:ascii="Cambria" w:hAnsi="Cambria" w:cs="Times New Roman"/>
          <w:bCs/>
          <w:sz w:val="24"/>
          <w:szCs w:val="24"/>
        </w:rPr>
        <w:t xml:space="preserve"> zw. - </w:t>
      </w:r>
      <w:r w:rsidR="00186B1A" w:rsidRPr="00186B1A">
        <w:rPr>
          <w:rFonts w:ascii="Cambria" w:hAnsi="Cambria" w:cs="Times New Roman"/>
          <w:bCs/>
          <w:sz w:val="24"/>
          <w:szCs w:val="24"/>
        </w:rPr>
        <w:t>w przypadku zwolnienia</w:t>
      </w:r>
      <w:r w:rsidR="00186B1A">
        <w:rPr>
          <w:rFonts w:ascii="Cambria" w:hAnsi="Cambria" w:cs="Times New Roman"/>
          <w:bCs/>
          <w:sz w:val="24"/>
          <w:szCs w:val="24"/>
        </w:rPr>
        <w:t>.</w:t>
      </w:r>
    </w:p>
    <w:p w:rsidR="00597720" w:rsidRPr="00597720" w:rsidRDefault="00597720" w:rsidP="00597720">
      <w:pPr>
        <w:jc w:val="both"/>
        <w:rPr>
          <w:rFonts w:ascii="Cambria" w:hAnsi="Cambria" w:cs="Times New Roman"/>
          <w:bCs/>
          <w:sz w:val="24"/>
          <w:szCs w:val="24"/>
        </w:rPr>
      </w:pPr>
      <w:r w:rsidRPr="00597720">
        <w:rPr>
          <w:rFonts w:ascii="Cambria" w:hAnsi="Cambria" w:cs="Times New Roman"/>
          <w:bCs/>
          <w:sz w:val="24"/>
          <w:szCs w:val="24"/>
        </w:rPr>
        <w:t>Współczynniki służące obliczeniu należnej opłaty uwidocznione są w tabeli powyżej. Trzyliterowy skrót rodzaju działalności koncesjonowanej zawarty jest również w numerze koncesji, co ułatwia odnalezienie właściwego współczynnika. Koncesjonariusze prowadzący działalność polegającą na obrocie gazem płynnym wykonują ją na podstawie koncesji OPC, a zatem właściwym współczynnikiem dla tego rodzaju działalności jest 0,0003.</w:t>
      </w:r>
    </w:p>
    <w:p w:rsidR="006B2F6F" w:rsidRPr="00EF2DAD" w:rsidRDefault="00EF2DAD" w:rsidP="006B2F6F">
      <w:pPr>
        <w:spacing w:before="240"/>
        <w:jc w:val="center"/>
        <w:rPr>
          <w:rFonts w:ascii="Calibri" w:hAnsi="Calibri" w:cs="Times New Roman"/>
          <w:bCs/>
          <w:sz w:val="24"/>
          <w:szCs w:val="24"/>
          <w:u w:val="single"/>
        </w:rPr>
      </w:pPr>
      <w:r w:rsidRPr="00EF2DAD">
        <w:rPr>
          <w:rFonts w:ascii="Cambria" w:hAnsi="Cambria" w:cs="Times New Roman"/>
          <w:bCs/>
          <w:sz w:val="24"/>
          <w:szCs w:val="24"/>
          <w:u w:val="single"/>
        </w:rPr>
        <w:t>Przedsiębiorstwa energetyczne</w:t>
      </w:r>
      <w:r w:rsidR="006B2F6F" w:rsidRPr="00EF2DAD">
        <w:rPr>
          <w:rFonts w:ascii="Cambria" w:hAnsi="Cambria" w:cs="Times New Roman"/>
          <w:i/>
          <w:sz w:val="16"/>
          <w:szCs w:val="16"/>
          <w:u w:val="single"/>
        </w:rPr>
        <w:t xml:space="preserve"> </w:t>
      </w:r>
      <w:r w:rsidRPr="00EF2DAD">
        <w:rPr>
          <w:rFonts w:ascii="Cambria" w:hAnsi="Cambria" w:cs="Times New Roman"/>
          <w:bCs/>
          <w:sz w:val="24"/>
          <w:szCs w:val="24"/>
          <w:u w:val="single"/>
        </w:rPr>
        <w:t>zwolnione z opłaty koncesyjnej</w:t>
      </w:r>
    </w:p>
    <w:p w:rsidR="006B2F6F" w:rsidRDefault="006B2F6F" w:rsidP="003364CC">
      <w:pPr>
        <w:pStyle w:val="Akapitzlist"/>
        <w:numPr>
          <w:ilvl w:val="0"/>
          <w:numId w:val="2"/>
        </w:numPr>
        <w:ind w:left="426"/>
        <w:jc w:val="both"/>
        <w:rPr>
          <w:rFonts w:ascii="Cambria" w:hAnsi="Cambria" w:cs="Times New Roman"/>
          <w:sz w:val="24"/>
          <w:szCs w:val="24"/>
        </w:rPr>
      </w:pPr>
      <w:r w:rsidRPr="00DD787E">
        <w:rPr>
          <w:rFonts w:ascii="Cambria" w:hAnsi="Cambria" w:cs="Times New Roman"/>
          <w:sz w:val="24"/>
          <w:szCs w:val="24"/>
        </w:rPr>
        <w:t>Przedsiębiorstwa energetyczne</w:t>
      </w:r>
      <w:r w:rsidRPr="00DD787E">
        <w:rPr>
          <w:rFonts w:ascii="Tahoma" w:hAnsi="Tahoma" w:cs="Tahoma"/>
          <w:color w:val="374D5C"/>
          <w:sz w:val="18"/>
          <w:szCs w:val="18"/>
        </w:rPr>
        <w:t xml:space="preserve"> w</w:t>
      </w:r>
      <w:r w:rsidRPr="00DD787E">
        <w:rPr>
          <w:rFonts w:ascii="Cambria" w:hAnsi="Cambria" w:cs="Times New Roman"/>
          <w:sz w:val="24"/>
          <w:szCs w:val="24"/>
        </w:rPr>
        <w:t xml:space="preserve">ytwarzające energię elektryczną w instalacji odnawialnego źródła energii </w:t>
      </w:r>
      <w:r w:rsidRPr="005E779E">
        <w:rPr>
          <w:rFonts w:ascii="Cambria" w:hAnsi="Cambria" w:cs="Times New Roman"/>
          <w:b/>
          <w:sz w:val="24"/>
          <w:szCs w:val="24"/>
        </w:rPr>
        <w:t>o łącznej mocy instalacji</w:t>
      </w:r>
      <w:r w:rsidRPr="00DD787E">
        <w:rPr>
          <w:rFonts w:ascii="Cambria" w:hAnsi="Cambria" w:cs="Times New Roman"/>
          <w:sz w:val="24"/>
          <w:szCs w:val="24"/>
        </w:rPr>
        <w:t xml:space="preserve"> odnawialnego źródła energii </w:t>
      </w:r>
      <w:r w:rsidRPr="00A95BC1">
        <w:rPr>
          <w:rFonts w:ascii="Cambria" w:hAnsi="Cambria" w:cs="Times New Roman"/>
          <w:b/>
          <w:sz w:val="24"/>
          <w:szCs w:val="24"/>
        </w:rPr>
        <w:t>nieprzekraczającej 5 MW</w:t>
      </w:r>
      <w:r w:rsidRPr="00DD787E">
        <w:rPr>
          <w:rFonts w:ascii="Cambria" w:hAnsi="Cambria" w:cs="Times New Roman"/>
          <w:sz w:val="24"/>
          <w:szCs w:val="24"/>
        </w:rPr>
        <w:t xml:space="preserve"> (art. 34 ust. </w:t>
      </w:r>
      <w:r w:rsidR="0088617F">
        <w:rPr>
          <w:rFonts w:ascii="Cambria" w:hAnsi="Cambria" w:cs="Times New Roman"/>
          <w:sz w:val="24"/>
          <w:szCs w:val="24"/>
        </w:rPr>
        <w:t>7</w:t>
      </w:r>
      <w:r w:rsidRPr="00DD787E">
        <w:rPr>
          <w:rFonts w:ascii="Cambria" w:hAnsi="Cambria" w:cs="Times New Roman"/>
          <w:sz w:val="24"/>
          <w:szCs w:val="24"/>
        </w:rPr>
        <w:t xml:space="preserve"> ustawy Prawo energetyczne)</w:t>
      </w:r>
      <w:r>
        <w:rPr>
          <w:rFonts w:ascii="Cambria" w:hAnsi="Cambria" w:cs="Times New Roman"/>
          <w:sz w:val="24"/>
          <w:szCs w:val="24"/>
        </w:rPr>
        <w:t>.</w:t>
      </w:r>
    </w:p>
    <w:p w:rsidR="006B2F6F" w:rsidRPr="00DD787E" w:rsidRDefault="006B2F6F" w:rsidP="003364CC">
      <w:pPr>
        <w:pStyle w:val="Akapitzlist"/>
        <w:ind w:left="426"/>
        <w:jc w:val="both"/>
        <w:rPr>
          <w:rFonts w:ascii="Cambria" w:hAnsi="Cambria" w:cs="Times New Roman"/>
          <w:sz w:val="24"/>
          <w:szCs w:val="24"/>
        </w:rPr>
      </w:pPr>
    </w:p>
    <w:p w:rsidR="006B2F6F" w:rsidRDefault="006B2F6F" w:rsidP="003364CC">
      <w:pPr>
        <w:pStyle w:val="Akapitzlist"/>
        <w:numPr>
          <w:ilvl w:val="0"/>
          <w:numId w:val="2"/>
        </w:numPr>
        <w:spacing w:before="240" w:line="240" w:lineRule="auto"/>
        <w:ind w:left="426"/>
        <w:jc w:val="both"/>
        <w:rPr>
          <w:rFonts w:ascii="Cambria" w:hAnsi="Cambria" w:cs="Times New Roman"/>
          <w:sz w:val="24"/>
          <w:szCs w:val="24"/>
        </w:rPr>
      </w:pPr>
      <w:r w:rsidRPr="00655614">
        <w:rPr>
          <w:rFonts w:ascii="Cambria" w:hAnsi="Cambria" w:cs="Times New Roman"/>
          <w:sz w:val="24"/>
          <w:szCs w:val="24"/>
          <w:shd w:val="clear" w:color="auto" w:fill="FFFFFF" w:themeFill="background1"/>
        </w:rPr>
        <w:lastRenderedPageBreak/>
        <w:t>Przedsiębiorstwa energetyczne posiadające status Zakładu Pracy Chronionej i podlegające zwolnieniu z opłaty koncesyjnej wynikającemu z art. 31 ust</w:t>
      </w:r>
      <w:r w:rsidR="00C23DB4">
        <w:rPr>
          <w:rFonts w:ascii="Cambria" w:hAnsi="Cambria" w:cs="Times New Roman"/>
          <w:sz w:val="24"/>
          <w:szCs w:val="24"/>
          <w:shd w:val="clear" w:color="auto" w:fill="FFFFFF" w:themeFill="background1"/>
        </w:rPr>
        <w:t>.</w:t>
      </w:r>
      <w:r w:rsidRPr="00655614">
        <w:rPr>
          <w:rFonts w:ascii="Cambria" w:hAnsi="Cambria" w:cs="Times New Roman"/>
          <w:sz w:val="24"/>
          <w:szCs w:val="24"/>
          <w:shd w:val="clear" w:color="auto" w:fill="FFFFFF" w:themeFill="background1"/>
        </w:rPr>
        <w:t xml:space="preserve"> 1 pkt 2 ustawy z dnia 27</w:t>
      </w:r>
      <w:r w:rsidR="0003152F" w:rsidRPr="00655614">
        <w:rPr>
          <w:rFonts w:ascii="Cambria" w:hAnsi="Cambria" w:cs="Times New Roman"/>
          <w:sz w:val="24"/>
          <w:szCs w:val="24"/>
          <w:shd w:val="clear" w:color="auto" w:fill="FFFFFF" w:themeFill="background1"/>
        </w:rPr>
        <w:t> </w:t>
      </w:r>
      <w:r w:rsidRPr="00655614">
        <w:rPr>
          <w:rFonts w:ascii="Cambria" w:hAnsi="Cambria" w:cs="Times New Roman"/>
          <w:sz w:val="24"/>
          <w:szCs w:val="24"/>
          <w:shd w:val="clear" w:color="auto" w:fill="FFFFFF" w:themeFill="background1"/>
        </w:rPr>
        <w:t>sierpnia 1997 r. o rehabilitacji zawodowej i społecznej oraz zatrudnianiu osób niepełnosprawnych</w:t>
      </w:r>
      <w:r w:rsidR="00376ACE">
        <w:rPr>
          <w:rFonts w:ascii="Cambria" w:hAnsi="Cambria" w:cs="Times New Roman"/>
          <w:sz w:val="24"/>
          <w:szCs w:val="24"/>
          <w:shd w:val="clear" w:color="auto" w:fill="FFFFFF" w:themeFill="background1"/>
        </w:rPr>
        <w:t xml:space="preserve"> </w:t>
      </w:r>
      <w:r w:rsidR="00376ACE" w:rsidRPr="009E1DB2">
        <w:rPr>
          <w:rFonts w:ascii="Cambria" w:hAnsi="Cambria"/>
        </w:rPr>
        <w:t>(Dz.U. z 20</w:t>
      </w:r>
      <w:r w:rsidR="00376ACE">
        <w:rPr>
          <w:rFonts w:ascii="Cambria" w:hAnsi="Cambria"/>
        </w:rPr>
        <w:t>20</w:t>
      </w:r>
      <w:r w:rsidR="00376ACE" w:rsidRPr="009E1DB2">
        <w:rPr>
          <w:rFonts w:ascii="Cambria" w:hAnsi="Cambria"/>
        </w:rPr>
        <w:t xml:space="preserve"> r. poz. </w:t>
      </w:r>
      <w:r w:rsidR="00376ACE">
        <w:rPr>
          <w:rFonts w:ascii="Cambria" w:hAnsi="Cambria"/>
        </w:rPr>
        <w:t>426 ze zm.</w:t>
      </w:r>
      <w:r w:rsidR="00376ACE" w:rsidRPr="009E1DB2">
        <w:rPr>
          <w:rFonts w:ascii="Cambria" w:hAnsi="Cambria"/>
        </w:rPr>
        <w:t>)</w:t>
      </w:r>
      <w:r w:rsidRPr="00655614">
        <w:rPr>
          <w:rFonts w:ascii="Cambria" w:hAnsi="Cambria" w:cs="Times New Roman"/>
          <w:sz w:val="24"/>
          <w:szCs w:val="24"/>
          <w:shd w:val="clear" w:color="auto" w:fill="FFFFFF" w:themeFill="background1"/>
        </w:rPr>
        <w:t>. W przypadku podlegania ww. zwolnieniu niezbędne jest przesłanie kopii aktualnej decyzji potwierdzającej ww. uprawnienia.</w:t>
      </w:r>
      <w:r w:rsidR="00655614">
        <w:rPr>
          <w:rFonts w:ascii="Cambria" w:hAnsi="Cambria" w:cs="Times New Roman"/>
          <w:sz w:val="24"/>
          <w:szCs w:val="24"/>
        </w:rPr>
        <w:t xml:space="preserve"> </w:t>
      </w:r>
    </w:p>
    <w:p w:rsidR="00B237DC" w:rsidRPr="00B237DC" w:rsidRDefault="00B237DC" w:rsidP="003364CC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EF2DAD" w:rsidRDefault="00EF2DAD" w:rsidP="00E72676">
      <w:pPr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 xml:space="preserve">KWOTA </w:t>
      </w:r>
      <w:r w:rsidR="00C06830">
        <w:rPr>
          <w:rFonts w:ascii="Cambria" w:hAnsi="Cambria" w:cs="Times New Roman"/>
          <w:b/>
          <w:bCs/>
          <w:sz w:val="24"/>
          <w:szCs w:val="24"/>
        </w:rPr>
        <w:t>OPŁAT</w:t>
      </w:r>
      <w:r w:rsidR="00B237DC">
        <w:rPr>
          <w:rFonts w:ascii="Cambria" w:hAnsi="Cambria" w:cs="Times New Roman"/>
          <w:b/>
          <w:bCs/>
          <w:sz w:val="24"/>
          <w:szCs w:val="24"/>
        </w:rPr>
        <w:t>Y</w:t>
      </w:r>
      <w:r w:rsidR="00C06830">
        <w:rPr>
          <w:rFonts w:ascii="Cambria" w:hAnsi="Cambria" w:cs="Times New Roman"/>
          <w:b/>
          <w:bCs/>
          <w:sz w:val="24"/>
          <w:szCs w:val="24"/>
        </w:rPr>
        <w:t xml:space="preserve"> </w:t>
      </w:r>
      <w:r>
        <w:rPr>
          <w:rFonts w:ascii="Cambria" w:hAnsi="Cambria" w:cs="Times New Roman"/>
          <w:b/>
          <w:bCs/>
          <w:sz w:val="24"/>
          <w:szCs w:val="24"/>
        </w:rPr>
        <w:t>WYNIKAJĄCA Z WYLICZENIA</w:t>
      </w:r>
    </w:p>
    <w:p w:rsidR="00EF2DAD" w:rsidRPr="00EF2DAD" w:rsidRDefault="00520594" w:rsidP="00E72676">
      <w:pPr>
        <w:jc w:val="both"/>
        <w:rPr>
          <w:rFonts w:ascii="Cambria" w:hAnsi="Cambria" w:cs="Times New Roman"/>
          <w:bCs/>
          <w:sz w:val="24"/>
          <w:szCs w:val="24"/>
        </w:rPr>
      </w:pPr>
      <w:r w:rsidRPr="00E80E0C">
        <w:rPr>
          <w:rFonts w:ascii="Cambria" w:hAnsi="Cambria" w:cs="Times New Roman"/>
          <w:bCs/>
          <w:sz w:val="24"/>
          <w:szCs w:val="24"/>
          <w:u w:val="single"/>
          <w:shd w:val="clear" w:color="auto" w:fill="FFFFFF" w:themeFill="background1"/>
        </w:rPr>
        <w:t>W poz. 3</w:t>
      </w:r>
      <w:r w:rsidRPr="00E80E0C">
        <w:rPr>
          <w:rFonts w:ascii="Cambria" w:hAnsi="Cambria" w:cs="Times New Roman"/>
          <w:bCs/>
          <w:sz w:val="24"/>
          <w:szCs w:val="24"/>
          <w:shd w:val="clear" w:color="auto" w:fill="FFFFFF" w:themeFill="background1"/>
        </w:rPr>
        <w:t xml:space="preserve"> </w:t>
      </w:r>
      <w:r w:rsidR="007429DB" w:rsidRPr="00E80E0C">
        <w:rPr>
          <w:rFonts w:ascii="Cambria" w:hAnsi="Cambria" w:cs="Times New Roman"/>
          <w:bCs/>
          <w:sz w:val="24"/>
          <w:szCs w:val="24"/>
          <w:shd w:val="clear" w:color="auto" w:fill="FFFFFF" w:themeFill="background1"/>
        </w:rPr>
        <w:t>należy</w:t>
      </w:r>
      <w:r w:rsidRPr="00E80E0C">
        <w:rPr>
          <w:rFonts w:ascii="Cambria" w:hAnsi="Cambria" w:cs="Times New Roman"/>
          <w:bCs/>
          <w:sz w:val="24"/>
          <w:szCs w:val="24"/>
          <w:shd w:val="clear" w:color="auto" w:fill="FFFFFF" w:themeFill="background1"/>
        </w:rPr>
        <w:t xml:space="preserve"> </w:t>
      </w:r>
      <w:r w:rsidR="00EF2DAD" w:rsidRPr="00E80E0C">
        <w:rPr>
          <w:rFonts w:ascii="Cambria" w:hAnsi="Cambria" w:cs="Times New Roman"/>
          <w:bCs/>
          <w:sz w:val="24"/>
          <w:szCs w:val="24"/>
          <w:shd w:val="clear" w:color="auto" w:fill="FFFFFF" w:themeFill="background1"/>
        </w:rPr>
        <w:t>poda</w:t>
      </w:r>
      <w:r w:rsidR="007429DB" w:rsidRPr="00E80E0C">
        <w:rPr>
          <w:rFonts w:ascii="Cambria" w:hAnsi="Cambria" w:cs="Times New Roman"/>
          <w:bCs/>
          <w:sz w:val="24"/>
          <w:szCs w:val="24"/>
          <w:shd w:val="clear" w:color="auto" w:fill="FFFFFF" w:themeFill="background1"/>
        </w:rPr>
        <w:t>ć</w:t>
      </w:r>
      <w:r w:rsidR="00EF2DAD" w:rsidRPr="00E80E0C">
        <w:rPr>
          <w:rFonts w:ascii="Cambria" w:hAnsi="Cambria" w:cs="Times New Roman"/>
          <w:bCs/>
          <w:sz w:val="24"/>
          <w:szCs w:val="24"/>
          <w:shd w:val="clear" w:color="auto" w:fill="FFFFFF" w:themeFill="background1"/>
        </w:rPr>
        <w:t xml:space="preserve"> wartość wynikając</w:t>
      </w:r>
      <w:r w:rsidRPr="00E80E0C">
        <w:rPr>
          <w:rFonts w:ascii="Cambria" w:hAnsi="Cambria" w:cs="Times New Roman"/>
          <w:bCs/>
          <w:sz w:val="24"/>
          <w:szCs w:val="24"/>
          <w:shd w:val="clear" w:color="auto" w:fill="FFFFFF" w:themeFill="background1"/>
        </w:rPr>
        <w:t>ą</w:t>
      </w:r>
      <w:r w:rsidR="0003152F" w:rsidRPr="00E80E0C">
        <w:rPr>
          <w:rFonts w:ascii="Cambria" w:hAnsi="Cambria" w:cs="Times New Roman"/>
          <w:bCs/>
          <w:sz w:val="24"/>
          <w:szCs w:val="24"/>
          <w:shd w:val="clear" w:color="auto" w:fill="FFFFFF" w:themeFill="background1"/>
        </w:rPr>
        <w:t xml:space="preserve"> z prze</w:t>
      </w:r>
      <w:r w:rsidR="00EF2DAD" w:rsidRPr="00E80E0C">
        <w:rPr>
          <w:rFonts w:ascii="Cambria" w:hAnsi="Cambria" w:cs="Times New Roman"/>
          <w:bCs/>
          <w:sz w:val="24"/>
          <w:szCs w:val="24"/>
          <w:shd w:val="clear" w:color="auto" w:fill="FFFFFF" w:themeFill="background1"/>
        </w:rPr>
        <w:t>mnożenia przychodów z działalności objętej koncesją</w:t>
      </w:r>
      <w:r w:rsidR="00B237DC" w:rsidRPr="00E80E0C">
        <w:rPr>
          <w:rFonts w:ascii="Cambria" w:hAnsi="Cambria" w:cs="Times New Roman"/>
          <w:bCs/>
          <w:sz w:val="24"/>
          <w:szCs w:val="24"/>
          <w:shd w:val="clear" w:color="auto" w:fill="FFFFFF" w:themeFill="background1"/>
        </w:rPr>
        <w:t xml:space="preserve"> </w:t>
      </w:r>
      <w:r w:rsidR="00E72676">
        <w:rPr>
          <w:rFonts w:ascii="Cambria" w:hAnsi="Cambria" w:cs="Times New Roman"/>
          <w:bCs/>
          <w:sz w:val="24"/>
          <w:szCs w:val="24"/>
          <w:shd w:val="clear" w:color="auto" w:fill="FFFFFF" w:themeFill="background1"/>
        </w:rPr>
        <w:t xml:space="preserve">wykazanych w </w:t>
      </w:r>
      <w:r w:rsidR="00B237DC" w:rsidRPr="00E80E0C">
        <w:rPr>
          <w:rFonts w:ascii="Cambria" w:hAnsi="Cambria" w:cs="Times New Roman"/>
          <w:bCs/>
          <w:sz w:val="24"/>
          <w:szCs w:val="24"/>
          <w:shd w:val="clear" w:color="auto" w:fill="FFFFFF" w:themeFill="background1"/>
        </w:rPr>
        <w:t xml:space="preserve">poz. 1 </w:t>
      </w:r>
      <w:r w:rsidR="00EF2DAD" w:rsidRPr="00E80E0C">
        <w:rPr>
          <w:rFonts w:ascii="Cambria" w:hAnsi="Cambria" w:cs="Times New Roman"/>
          <w:bCs/>
          <w:sz w:val="24"/>
          <w:szCs w:val="24"/>
          <w:shd w:val="clear" w:color="auto" w:fill="FFFFFF" w:themeFill="background1"/>
        </w:rPr>
        <w:t>i współczynnika należnej opłaty</w:t>
      </w:r>
      <w:r w:rsidR="00B237DC" w:rsidRPr="00E80E0C">
        <w:rPr>
          <w:rFonts w:ascii="Cambria" w:hAnsi="Cambria" w:cs="Times New Roman"/>
          <w:bCs/>
          <w:sz w:val="24"/>
          <w:szCs w:val="24"/>
          <w:shd w:val="clear" w:color="auto" w:fill="FFFFFF" w:themeFill="background1"/>
        </w:rPr>
        <w:t xml:space="preserve"> wskazanego</w:t>
      </w:r>
      <w:r w:rsidR="00E80E0C" w:rsidRPr="00E80E0C">
        <w:rPr>
          <w:rFonts w:ascii="Cambria" w:hAnsi="Cambria" w:cs="Times New Roman"/>
          <w:bCs/>
          <w:sz w:val="24"/>
          <w:szCs w:val="24"/>
          <w:shd w:val="clear" w:color="auto" w:fill="FFFFFF" w:themeFill="background1"/>
        </w:rPr>
        <w:t xml:space="preserve"> w</w:t>
      </w:r>
      <w:r w:rsidR="00B237DC">
        <w:rPr>
          <w:rFonts w:ascii="Cambria" w:hAnsi="Cambria" w:cs="Times New Roman"/>
          <w:bCs/>
          <w:sz w:val="24"/>
          <w:szCs w:val="24"/>
        </w:rPr>
        <w:t xml:space="preserve"> poz. 2</w:t>
      </w:r>
      <w:r w:rsidR="00EF2DAD">
        <w:rPr>
          <w:rFonts w:ascii="Cambria" w:hAnsi="Cambria" w:cs="Times New Roman"/>
          <w:bCs/>
          <w:sz w:val="24"/>
          <w:szCs w:val="24"/>
        </w:rPr>
        <w:t>.</w:t>
      </w:r>
      <w:r w:rsidR="00E80E0C">
        <w:rPr>
          <w:rFonts w:ascii="Cambria" w:hAnsi="Cambria" w:cs="Times New Roman"/>
          <w:bCs/>
          <w:sz w:val="24"/>
          <w:szCs w:val="24"/>
        </w:rPr>
        <w:t xml:space="preserve"> </w:t>
      </w:r>
    </w:p>
    <w:p w:rsidR="00B237DC" w:rsidRDefault="00B237DC" w:rsidP="00E72676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D61A56" w:rsidRDefault="00D61A56" w:rsidP="00E72676">
      <w:pPr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OPŁATA NALEŻNA</w:t>
      </w:r>
      <w:r w:rsidR="00B237DC">
        <w:rPr>
          <w:rFonts w:ascii="Cambria" w:hAnsi="Cambria" w:cs="Times New Roman"/>
          <w:b/>
          <w:bCs/>
          <w:sz w:val="24"/>
          <w:szCs w:val="24"/>
        </w:rPr>
        <w:t xml:space="preserve"> </w:t>
      </w:r>
    </w:p>
    <w:p w:rsidR="00520594" w:rsidRDefault="00520594" w:rsidP="00D61A56">
      <w:pPr>
        <w:jc w:val="both"/>
        <w:rPr>
          <w:rFonts w:ascii="Cambria" w:hAnsi="Cambria" w:cs="Times New Roman"/>
          <w:bCs/>
          <w:sz w:val="24"/>
          <w:szCs w:val="24"/>
        </w:rPr>
      </w:pPr>
      <w:r w:rsidRPr="00A83049">
        <w:rPr>
          <w:rFonts w:ascii="Cambria" w:hAnsi="Cambria" w:cs="Times New Roman"/>
          <w:bCs/>
          <w:sz w:val="24"/>
          <w:szCs w:val="24"/>
          <w:u w:val="single"/>
        </w:rPr>
        <w:t>W poz. 4</w:t>
      </w:r>
      <w:r>
        <w:rPr>
          <w:rFonts w:ascii="Cambria" w:hAnsi="Cambria" w:cs="Times New Roman"/>
          <w:bCs/>
          <w:sz w:val="24"/>
          <w:szCs w:val="24"/>
        </w:rPr>
        <w:t xml:space="preserve"> należy wykazać kwotę z poz. 3 z uwzględnieniem </w:t>
      </w:r>
      <w:r w:rsidR="00A83049">
        <w:rPr>
          <w:rFonts w:ascii="Cambria" w:hAnsi="Cambria" w:cs="Times New Roman"/>
          <w:bCs/>
          <w:sz w:val="24"/>
          <w:szCs w:val="24"/>
        </w:rPr>
        <w:t>poniższych warunków:</w:t>
      </w:r>
    </w:p>
    <w:p w:rsidR="00B237DC" w:rsidRPr="00041BBA" w:rsidRDefault="00A83049" w:rsidP="00A83049">
      <w:pPr>
        <w:ind w:left="284" w:hanging="284"/>
        <w:jc w:val="both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 xml:space="preserve">- </w:t>
      </w:r>
      <w:r>
        <w:rPr>
          <w:rFonts w:ascii="Cambria" w:hAnsi="Cambria" w:cs="Times New Roman"/>
          <w:bCs/>
          <w:sz w:val="24"/>
          <w:szCs w:val="24"/>
        </w:rPr>
        <w:tab/>
        <w:t>o</w:t>
      </w:r>
      <w:r w:rsidR="00B237DC">
        <w:rPr>
          <w:rFonts w:ascii="Cambria" w:hAnsi="Cambria" w:cs="Times New Roman"/>
          <w:bCs/>
          <w:sz w:val="24"/>
          <w:szCs w:val="24"/>
        </w:rPr>
        <w:t xml:space="preserve">płata należna nie może być mniejsza niż </w:t>
      </w:r>
      <w:r w:rsidR="00B237DC" w:rsidRPr="00B237DC">
        <w:rPr>
          <w:rFonts w:ascii="Cambria" w:hAnsi="Cambria" w:cs="Times New Roman"/>
          <w:b/>
          <w:bCs/>
          <w:sz w:val="24"/>
          <w:szCs w:val="24"/>
        </w:rPr>
        <w:t>1.000 zł</w:t>
      </w:r>
      <w:r w:rsidR="00B237DC">
        <w:rPr>
          <w:rFonts w:ascii="Cambria" w:hAnsi="Cambria" w:cs="Times New Roman"/>
          <w:bCs/>
          <w:sz w:val="24"/>
          <w:szCs w:val="24"/>
        </w:rPr>
        <w:t xml:space="preserve"> (</w:t>
      </w:r>
      <w:r w:rsidR="00B237DC">
        <w:rPr>
          <w:rFonts w:ascii="Cambria" w:hAnsi="Cambria" w:cs="Times New Roman"/>
          <w:bCs/>
          <w:i/>
          <w:sz w:val="24"/>
          <w:szCs w:val="24"/>
        </w:rPr>
        <w:t xml:space="preserve">słownie: jeden </w:t>
      </w:r>
      <w:r w:rsidR="00B237DC" w:rsidRPr="00E72676">
        <w:rPr>
          <w:rFonts w:ascii="Cambria" w:hAnsi="Cambria" w:cs="Times New Roman"/>
          <w:bCs/>
          <w:i/>
          <w:sz w:val="24"/>
          <w:szCs w:val="24"/>
        </w:rPr>
        <w:t>tysiąc</w:t>
      </w:r>
      <w:r w:rsidR="00E80E0C" w:rsidRPr="00E72676">
        <w:rPr>
          <w:rFonts w:ascii="Cambria" w:hAnsi="Cambria" w:cs="Times New Roman"/>
          <w:bCs/>
          <w:i/>
          <w:sz w:val="24"/>
          <w:szCs w:val="24"/>
        </w:rPr>
        <w:t xml:space="preserve"> złotych</w:t>
      </w:r>
      <w:r w:rsidR="00B237DC" w:rsidRPr="00E72676">
        <w:rPr>
          <w:rFonts w:ascii="Cambria" w:hAnsi="Cambria" w:cs="Times New Roman"/>
          <w:bCs/>
          <w:i/>
          <w:sz w:val="24"/>
          <w:szCs w:val="24"/>
        </w:rPr>
        <w:t>)</w:t>
      </w:r>
      <w:r w:rsidR="00B237DC" w:rsidRPr="00E72676">
        <w:rPr>
          <w:rFonts w:ascii="Cambria" w:hAnsi="Cambria" w:cs="Times New Roman"/>
          <w:bCs/>
          <w:sz w:val="24"/>
          <w:szCs w:val="24"/>
        </w:rPr>
        <w:t xml:space="preserve"> oraz większa niż </w:t>
      </w:r>
      <w:r w:rsidR="00E72676">
        <w:rPr>
          <w:rFonts w:ascii="Cambria" w:hAnsi="Cambria" w:cs="Times New Roman"/>
          <w:b/>
          <w:bCs/>
          <w:sz w:val="24"/>
          <w:szCs w:val="24"/>
        </w:rPr>
        <w:t>2.500.000 </w:t>
      </w:r>
      <w:r w:rsidR="00B237DC" w:rsidRPr="00E72676">
        <w:rPr>
          <w:rFonts w:ascii="Cambria" w:hAnsi="Cambria" w:cs="Times New Roman"/>
          <w:b/>
          <w:bCs/>
          <w:sz w:val="24"/>
          <w:szCs w:val="24"/>
        </w:rPr>
        <w:t>zł</w:t>
      </w:r>
      <w:r w:rsidR="00B237DC" w:rsidRPr="00E72676">
        <w:rPr>
          <w:rFonts w:ascii="Cambria" w:hAnsi="Cambria" w:cs="Times New Roman"/>
          <w:bCs/>
          <w:sz w:val="24"/>
          <w:szCs w:val="24"/>
        </w:rPr>
        <w:t xml:space="preserve"> </w:t>
      </w:r>
      <w:r w:rsidR="00E72676" w:rsidRPr="00E72676">
        <w:rPr>
          <w:rFonts w:ascii="Cambria" w:hAnsi="Cambria" w:cs="Times New Roman"/>
          <w:bCs/>
          <w:i/>
          <w:sz w:val="24"/>
          <w:szCs w:val="24"/>
        </w:rPr>
        <w:t>(słownie</w:t>
      </w:r>
      <w:r w:rsidR="00B237DC" w:rsidRPr="00E72676">
        <w:rPr>
          <w:rFonts w:ascii="Cambria" w:hAnsi="Cambria" w:cs="Times New Roman"/>
          <w:bCs/>
          <w:i/>
          <w:sz w:val="24"/>
          <w:szCs w:val="24"/>
        </w:rPr>
        <w:t>: dwa miliony pięćset tysię</w:t>
      </w:r>
      <w:r w:rsidR="00041BBA" w:rsidRPr="00E72676">
        <w:rPr>
          <w:rFonts w:ascii="Cambria" w:hAnsi="Cambria" w:cs="Times New Roman"/>
          <w:bCs/>
          <w:i/>
          <w:sz w:val="24"/>
          <w:szCs w:val="24"/>
        </w:rPr>
        <w:t>cy</w:t>
      </w:r>
      <w:r w:rsidR="00E80E0C" w:rsidRPr="00E72676">
        <w:rPr>
          <w:rFonts w:ascii="Cambria" w:hAnsi="Cambria" w:cs="Times New Roman"/>
          <w:bCs/>
          <w:i/>
          <w:sz w:val="24"/>
          <w:szCs w:val="24"/>
        </w:rPr>
        <w:t xml:space="preserve"> złotych</w:t>
      </w:r>
      <w:r w:rsidR="00041BBA" w:rsidRPr="00E72676">
        <w:rPr>
          <w:rFonts w:ascii="Cambria" w:hAnsi="Cambria" w:cs="Times New Roman"/>
          <w:bCs/>
          <w:i/>
          <w:sz w:val="24"/>
          <w:szCs w:val="24"/>
        </w:rPr>
        <w:t>)</w:t>
      </w:r>
      <w:r w:rsidR="00041BBA">
        <w:rPr>
          <w:rFonts w:ascii="Cambria" w:hAnsi="Cambria" w:cs="Times New Roman"/>
          <w:bCs/>
          <w:i/>
          <w:sz w:val="24"/>
          <w:szCs w:val="24"/>
        </w:rPr>
        <w:t xml:space="preserve"> </w:t>
      </w:r>
      <w:r w:rsidR="00E80E0C">
        <w:rPr>
          <w:rFonts w:ascii="Cambria" w:hAnsi="Cambria" w:cs="Times New Roman"/>
          <w:bCs/>
          <w:i/>
          <w:sz w:val="24"/>
          <w:szCs w:val="24"/>
        </w:rPr>
        <w:br/>
      </w:r>
      <w:r w:rsidR="00041BBA">
        <w:rPr>
          <w:rFonts w:ascii="Cambria" w:hAnsi="Cambria" w:cs="Times New Roman"/>
          <w:bCs/>
          <w:sz w:val="24"/>
          <w:szCs w:val="24"/>
        </w:rPr>
        <w:t xml:space="preserve">z wyłączeniem przedsiębiorstw energetycznych zwolnionych z obowiązku wnoszenia opłaty, w przypadku których opłata wynosi </w:t>
      </w:r>
      <w:r w:rsidR="00041BBA">
        <w:rPr>
          <w:rFonts w:ascii="Cambria" w:hAnsi="Cambria" w:cs="Times New Roman"/>
          <w:b/>
          <w:bCs/>
          <w:sz w:val="24"/>
          <w:szCs w:val="24"/>
        </w:rPr>
        <w:t xml:space="preserve">0,00 zł </w:t>
      </w:r>
      <w:r w:rsidR="00E72676">
        <w:rPr>
          <w:rFonts w:ascii="Cambria" w:hAnsi="Cambria" w:cs="Times New Roman"/>
          <w:bCs/>
          <w:i/>
          <w:sz w:val="24"/>
          <w:szCs w:val="24"/>
        </w:rPr>
        <w:t>(słownie</w:t>
      </w:r>
      <w:r w:rsidR="00041BBA">
        <w:rPr>
          <w:rFonts w:ascii="Cambria" w:hAnsi="Cambria" w:cs="Times New Roman"/>
          <w:bCs/>
          <w:i/>
          <w:sz w:val="24"/>
          <w:szCs w:val="24"/>
        </w:rPr>
        <w:t xml:space="preserve">: </w:t>
      </w:r>
      <w:r w:rsidR="00041BBA" w:rsidRPr="00E72676">
        <w:rPr>
          <w:rFonts w:ascii="Cambria" w:hAnsi="Cambria" w:cs="Times New Roman"/>
          <w:bCs/>
          <w:i/>
          <w:sz w:val="24"/>
          <w:szCs w:val="24"/>
        </w:rPr>
        <w:t>zero</w:t>
      </w:r>
      <w:r w:rsidR="002156FB" w:rsidRPr="00E72676">
        <w:rPr>
          <w:rFonts w:ascii="Cambria" w:hAnsi="Cambria" w:cs="Times New Roman"/>
          <w:bCs/>
          <w:i/>
          <w:sz w:val="24"/>
          <w:szCs w:val="24"/>
        </w:rPr>
        <w:t xml:space="preserve"> złotych</w:t>
      </w:r>
      <w:r w:rsidR="00041BBA" w:rsidRPr="00E72676">
        <w:rPr>
          <w:rFonts w:ascii="Cambria" w:hAnsi="Cambria" w:cs="Times New Roman"/>
          <w:bCs/>
          <w:i/>
          <w:sz w:val="24"/>
          <w:szCs w:val="24"/>
        </w:rPr>
        <w:t>).</w:t>
      </w:r>
      <w:r w:rsidR="00CD43B2">
        <w:rPr>
          <w:rFonts w:ascii="Cambria" w:hAnsi="Cambria" w:cs="Times New Roman"/>
          <w:bCs/>
          <w:i/>
          <w:sz w:val="24"/>
          <w:szCs w:val="24"/>
        </w:rPr>
        <w:t xml:space="preserve"> </w:t>
      </w:r>
    </w:p>
    <w:p w:rsidR="00B237DC" w:rsidRDefault="00A83049" w:rsidP="00A83049">
      <w:pPr>
        <w:spacing w:before="240"/>
        <w:ind w:left="284" w:hanging="284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- </w:t>
      </w:r>
      <w:r>
        <w:rPr>
          <w:rFonts w:ascii="Cambria" w:hAnsi="Cambria" w:cs="Times New Roman"/>
          <w:sz w:val="24"/>
          <w:szCs w:val="24"/>
        </w:rPr>
        <w:tab/>
        <w:t>o</w:t>
      </w:r>
      <w:r w:rsidR="00520594">
        <w:rPr>
          <w:rFonts w:ascii="Cambria" w:hAnsi="Cambria" w:cs="Times New Roman"/>
          <w:sz w:val="24"/>
          <w:szCs w:val="24"/>
        </w:rPr>
        <w:t>płatę należn</w:t>
      </w:r>
      <w:r>
        <w:rPr>
          <w:rFonts w:ascii="Cambria" w:hAnsi="Cambria" w:cs="Times New Roman"/>
          <w:sz w:val="24"/>
          <w:szCs w:val="24"/>
        </w:rPr>
        <w:t>y</w:t>
      </w:r>
      <w:r w:rsidR="00520594">
        <w:rPr>
          <w:rFonts w:ascii="Cambria" w:hAnsi="Cambria" w:cs="Times New Roman"/>
          <w:sz w:val="24"/>
          <w:szCs w:val="24"/>
        </w:rPr>
        <w:t xml:space="preserve"> zaokrągl</w:t>
      </w:r>
      <w:r>
        <w:rPr>
          <w:rFonts w:ascii="Cambria" w:hAnsi="Cambria" w:cs="Times New Roman"/>
          <w:sz w:val="24"/>
          <w:szCs w:val="24"/>
        </w:rPr>
        <w:t>ić</w:t>
      </w:r>
      <w:r w:rsidR="00520594">
        <w:rPr>
          <w:rFonts w:ascii="Cambria" w:hAnsi="Cambria" w:cs="Times New Roman"/>
          <w:sz w:val="24"/>
          <w:szCs w:val="24"/>
        </w:rPr>
        <w:t xml:space="preserve"> do </w:t>
      </w:r>
      <w:r w:rsidR="00B237DC" w:rsidRPr="00B237DC">
        <w:rPr>
          <w:rFonts w:ascii="Cambria" w:hAnsi="Cambria" w:cs="Times New Roman"/>
          <w:sz w:val="24"/>
          <w:szCs w:val="24"/>
        </w:rPr>
        <w:t xml:space="preserve">pełnych złotych w </w:t>
      </w:r>
      <w:r w:rsidR="001C5A30" w:rsidRPr="00B80F3F">
        <w:rPr>
          <w:rFonts w:ascii="Cambria" w:hAnsi="Cambria" w:cs="Times New Roman"/>
          <w:sz w:val="24"/>
          <w:szCs w:val="24"/>
        </w:rPr>
        <w:t xml:space="preserve">taki </w:t>
      </w:r>
      <w:r w:rsidR="00B237DC" w:rsidRPr="00B237DC">
        <w:rPr>
          <w:rFonts w:ascii="Cambria" w:hAnsi="Cambria" w:cs="Times New Roman"/>
          <w:sz w:val="24"/>
          <w:szCs w:val="24"/>
        </w:rPr>
        <w:t xml:space="preserve">sposób, </w:t>
      </w:r>
      <w:r w:rsidR="002156FB">
        <w:rPr>
          <w:rFonts w:ascii="Cambria" w:hAnsi="Cambria" w:cs="Times New Roman"/>
          <w:sz w:val="24"/>
          <w:szCs w:val="24"/>
        </w:rPr>
        <w:t xml:space="preserve">aby </w:t>
      </w:r>
      <w:r w:rsidR="00B237DC" w:rsidRPr="00B237DC">
        <w:rPr>
          <w:rFonts w:ascii="Cambria" w:hAnsi="Cambria" w:cs="Times New Roman"/>
          <w:sz w:val="24"/>
          <w:szCs w:val="24"/>
        </w:rPr>
        <w:t>końcówki kwot wynoszące mniej niż 50 groszy</w:t>
      </w:r>
      <w:r w:rsidR="001961AC">
        <w:rPr>
          <w:rFonts w:ascii="Cambria" w:hAnsi="Cambria" w:cs="Times New Roman"/>
          <w:sz w:val="24"/>
          <w:szCs w:val="24"/>
        </w:rPr>
        <w:t xml:space="preserve"> pominąć</w:t>
      </w:r>
      <w:r w:rsidR="00B237DC" w:rsidRPr="00B237DC">
        <w:rPr>
          <w:rFonts w:ascii="Cambria" w:hAnsi="Cambria" w:cs="Times New Roman"/>
          <w:sz w:val="24"/>
          <w:szCs w:val="24"/>
        </w:rPr>
        <w:t xml:space="preserve">, a końcówki kwot wynoszące 50 i więcej groszy </w:t>
      </w:r>
      <w:r w:rsidR="001961AC">
        <w:rPr>
          <w:rFonts w:ascii="Cambria" w:hAnsi="Cambria" w:cs="Times New Roman"/>
          <w:sz w:val="24"/>
          <w:szCs w:val="24"/>
        </w:rPr>
        <w:t>podwyższyć</w:t>
      </w:r>
      <w:r w:rsidR="00B237DC" w:rsidRPr="00B237DC">
        <w:rPr>
          <w:rFonts w:ascii="Cambria" w:hAnsi="Cambria" w:cs="Times New Roman"/>
          <w:sz w:val="24"/>
          <w:szCs w:val="24"/>
        </w:rPr>
        <w:t xml:space="preserve"> do pełnych złotych.</w:t>
      </w:r>
    </w:p>
    <w:p w:rsidR="00964D29" w:rsidRDefault="00964D29" w:rsidP="001738EB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Obowiązek wniesienia opłaty koncesyjnej powsta</w:t>
      </w:r>
      <w:r w:rsidR="00482F66">
        <w:rPr>
          <w:rFonts w:ascii="Cambria" w:hAnsi="Cambria" w:cs="Times New Roman"/>
          <w:sz w:val="24"/>
          <w:szCs w:val="24"/>
        </w:rPr>
        <w:t xml:space="preserve">je </w:t>
      </w:r>
      <w:r w:rsidR="00883DD4">
        <w:rPr>
          <w:rFonts w:ascii="Cambria" w:hAnsi="Cambria" w:cs="Times New Roman"/>
          <w:sz w:val="24"/>
          <w:szCs w:val="24"/>
        </w:rPr>
        <w:t>na</w:t>
      </w:r>
      <w:r>
        <w:rPr>
          <w:rFonts w:ascii="Cambria" w:hAnsi="Cambria" w:cs="Times New Roman"/>
          <w:sz w:val="24"/>
          <w:szCs w:val="24"/>
        </w:rPr>
        <w:t xml:space="preserve"> </w:t>
      </w:r>
      <w:r w:rsidR="00883DD4">
        <w:rPr>
          <w:rFonts w:ascii="Cambria" w:hAnsi="Cambria" w:cs="Times New Roman"/>
          <w:sz w:val="24"/>
          <w:szCs w:val="24"/>
        </w:rPr>
        <w:t>ostatni dzień roku kalendarzowego, tj.</w:t>
      </w:r>
      <w:r w:rsidR="001738EB">
        <w:rPr>
          <w:rFonts w:ascii="Cambria" w:hAnsi="Cambria" w:cs="Times New Roman"/>
          <w:sz w:val="24"/>
          <w:szCs w:val="24"/>
        </w:rPr>
        <w:t> </w:t>
      </w:r>
      <w:r>
        <w:rPr>
          <w:rFonts w:ascii="Cambria" w:hAnsi="Cambria" w:cs="Times New Roman"/>
          <w:sz w:val="24"/>
          <w:szCs w:val="24"/>
        </w:rPr>
        <w:t>31 grudnia 202</w:t>
      </w:r>
      <w:r w:rsidR="00883DD4">
        <w:rPr>
          <w:rFonts w:ascii="Cambria" w:hAnsi="Cambria" w:cs="Times New Roman"/>
          <w:sz w:val="24"/>
          <w:szCs w:val="24"/>
        </w:rPr>
        <w:t>0 roku, i tak w przypadku gdy:</w:t>
      </w:r>
    </w:p>
    <w:p w:rsidR="00482F66" w:rsidRDefault="00482F66" w:rsidP="001738EB">
      <w:pPr>
        <w:pStyle w:val="Akapitzlist"/>
        <w:numPr>
          <w:ilvl w:val="0"/>
          <w:numId w:val="9"/>
        </w:numPr>
        <w:spacing w:before="240"/>
        <w:jc w:val="both"/>
        <w:rPr>
          <w:rFonts w:ascii="Cambria" w:hAnsi="Cambria" w:cs="Times New Roman"/>
          <w:sz w:val="24"/>
          <w:szCs w:val="24"/>
        </w:rPr>
      </w:pPr>
      <w:r w:rsidRPr="00883DD4">
        <w:rPr>
          <w:rFonts w:ascii="Cambria" w:hAnsi="Cambria" w:cs="Times New Roman"/>
          <w:sz w:val="24"/>
          <w:szCs w:val="24"/>
        </w:rPr>
        <w:t>Przedsiębiorca</w:t>
      </w:r>
      <w:r w:rsidR="007554D8" w:rsidRPr="00883DD4">
        <w:rPr>
          <w:rFonts w:ascii="Cambria" w:hAnsi="Cambria" w:cs="Times New Roman"/>
          <w:sz w:val="24"/>
          <w:szCs w:val="24"/>
        </w:rPr>
        <w:t xml:space="preserve"> </w:t>
      </w:r>
      <w:r w:rsidR="00F82D4D" w:rsidRPr="00883DD4">
        <w:rPr>
          <w:rFonts w:ascii="Cambria" w:hAnsi="Cambria" w:cs="Times New Roman"/>
          <w:sz w:val="24"/>
          <w:szCs w:val="24"/>
        </w:rPr>
        <w:t xml:space="preserve">posiadał w 2020 r. ważną koncesję, a </w:t>
      </w:r>
      <w:r w:rsidR="007554D8" w:rsidRPr="00883DD4">
        <w:rPr>
          <w:rFonts w:ascii="Cambria" w:hAnsi="Cambria" w:cs="Times New Roman"/>
          <w:sz w:val="24"/>
          <w:szCs w:val="24"/>
        </w:rPr>
        <w:t xml:space="preserve">nie prowadził działalności objętej koncesją w </w:t>
      </w:r>
      <w:r w:rsidR="00883DD4">
        <w:rPr>
          <w:rFonts w:ascii="Cambria" w:hAnsi="Cambria" w:cs="Times New Roman"/>
          <w:sz w:val="24"/>
          <w:szCs w:val="24"/>
        </w:rPr>
        <w:t>tym</w:t>
      </w:r>
      <w:r w:rsidR="007554D8" w:rsidRPr="00883DD4">
        <w:rPr>
          <w:rFonts w:ascii="Cambria" w:hAnsi="Cambria" w:cs="Times New Roman"/>
          <w:sz w:val="24"/>
          <w:szCs w:val="24"/>
        </w:rPr>
        <w:t xml:space="preserve"> </w:t>
      </w:r>
      <w:r w:rsidR="001738EB">
        <w:rPr>
          <w:rFonts w:ascii="Cambria" w:hAnsi="Cambria" w:cs="Times New Roman"/>
          <w:sz w:val="24"/>
          <w:szCs w:val="24"/>
        </w:rPr>
        <w:t>roku,</w:t>
      </w:r>
      <w:r w:rsidR="00F82D4D" w:rsidRPr="00883DD4">
        <w:rPr>
          <w:rFonts w:ascii="Cambria" w:hAnsi="Cambria" w:cs="Times New Roman"/>
          <w:sz w:val="24"/>
          <w:szCs w:val="24"/>
        </w:rPr>
        <w:t xml:space="preserve"> i </w:t>
      </w:r>
      <w:r w:rsidR="007554D8" w:rsidRPr="00883DD4">
        <w:rPr>
          <w:rFonts w:ascii="Cambria" w:hAnsi="Cambria" w:cs="Times New Roman"/>
          <w:sz w:val="24"/>
          <w:szCs w:val="24"/>
        </w:rPr>
        <w:t>tym samym przychody z działalności objętej koncesją wyniosły</w:t>
      </w:r>
      <w:r w:rsidR="007844F2" w:rsidRPr="00883DD4">
        <w:rPr>
          <w:rFonts w:ascii="Cambria" w:hAnsi="Cambria" w:cs="Times New Roman"/>
          <w:sz w:val="24"/>
          <w:szCs w:val="24"/>
        </w:rPr>
        <w:t xml:space="preserve"> w 2020 roku</w:t>
      </w:r>
      <w:r w:rsidR="007554D8" w:rsidRPr="00883DD4">
        <w:rPr>
          <w:rFonts w:ascii="Cambria" w:hAnsi="Cambria" w:cs="Times New Roman"/>
          <w:sz w:val="24"/>
          <w:szCs w:val="24"/>
        </w:rPr>
        <w:t xml:space="preserve"> </w:t>
      </w:r>
      <w:r w:rsidR="007554D8" w:rsidRPr="00883DD4">
        <w:rPr>
          <w:rFonts w:ascii="Cambria" w:hAnsi="Cambria" w:cs="Times New Roman"/>
          <w:b/>
          <w:sz w:val="24"/>
          <w:szCs w:val="24"/>
        </w:rPr>
        <w:t>0 zł</w:t>
      </w:r>
      <w:r w:rsidR="007554D8" w:rsidRPr="00883DD4">
        <w:rPr>
          <w:rFonts w:ascii="Cambria" w:hAnsi="Cambria" w:cs="Times New Roman"/>
          <w:sz w:val="24"/>
          <w:szCs w:val="24"/>
        </w:rPr>
        <w:t xml:space="preserve">, </w:t>
      </w:r>
      <w:r w:rsidR="00F82D4D" w:rsidRPr="00883DD4">
        <w:rPr>
          <w:rFonts w:ascii="Cambria" w:hAnsi="Cambria" w:cs="Times New Roman"/>
          <w:sz w:val="24"/>
          <w:szCs w:val="24"/>
        </w:rPr>
        <w:t xml:space="preserve">wówczas </w:t>
      </w:r>
      <w:r w:rsidR="007554D8" w:rsidRPr="00883DD4">
        <w:rPr>
          <w:rFonts w:ascii="Cambria" w:hAnsi="Cambria" w:cs="Times New Roman"/>
          <w:sz w:val="24"/>
          <w:szCs w:val="24"/>
        </w:rPr>
        <w:t>powinien wnieść opłatę w minimalnej wysokości, tj.</w:t>
      </w:r>
      <w:r w:rsidR="001738EB">
        <w:rPr>
          <w:rFonts w:ascii="Cambria" w:hAnsi="Cambria" w:cs="Times New Roman"/>
          <w:sz w:val="24"/>
          <w:szCs w:val="24"/>
        </w:rPr>
        <w:t> </w:t>
      </w:r>
      <w:r w:rsidR="007554D8" w:rsidRPr="00883DD4">
        <w:rPr>
          <w:rFonts w:ascii="Cambria" w:hAnsi="Cambria" w:cs="Times New Roman"/>
          <w:b/>
          <w:sz w:val="24"/>
          <w:szCs w:val="24"/>
        </w:rPr>
        <w:t>1.000</w:t>
      </w:r>
      <w:r w:rsidR="00883DD4">
        <w:rPr>
          <w:rFonts w:ascii="Cambria" w:hAnsi="Cambria" w:cs="Times New Roman"/>
          <w:b/>
          <w:sz w:val="24"/>
          <w:szCs w:val="24"/>
        </w:rPr>
        <w:t> </w:t>
      </w:r>
      <w:r w:rsidR="007554D8" w:rsidRPr="00883DD4">
        <w:rPr>
          <w:rFonts w:ascii="Cambria" w:hAnsi="Cambria" w:cs="Times New Roman"/>
          <w:b/>
          <w:sz w:val="24"/>
          <w:szCs w:val="24"/>
        </w:rPr>
        <w:t>zł</w:t>
      </w:r>
      <w:r w:rsidR="007844F2" w:rsidRPr="00883DD4">
        <w:rPr>
          <w:rFonts w:ascii="Cambria" w:hAnsi="Cambria" w:cs="Times New Roman"/>
          <w:sz w:val="24"/>
          <w:szCs w:val="24"/>
        </w:rPr>
        <w:t>, w terminie do 15 kwietnia 2021 r.</w:t>
      </w:r>
      <w:r w:rsidR="00883DD4">
        <w:rPr>
          <w:rFonts w:ascii="Cambria" w:hAnsi="Cambria" w:cs="Times New Roman"/>
          <w:sz w:val="24"/>
          <w:szCs w:val="24"/>
        </w:rPr>
        <w:t>;</w:t>
      </w:r>
    </w:p>
    <w:p w:rsidR="00883DD4" w:rsidRDefault="00883DD4" w:rsidP="001738EB">
      <w:pPr>
        <w:pStyle w:val="Akapitzlist"/>
        <w:spacing w:before="240"/>
        <w:jc w:val="both"/>
        <w:rPr>
          <w:rFonts w:ascii="Cambria" w:hAnsi="Cambria" w:cs="Times New Roman"/>
          <w:sz w:val="24"/>
          <w:szCs w:val="24"/>
        </w:rPr>
      </w:pPr>
    </w:p>
    <w:p w:rsidR="00083787" w:rsidRPr="00167803" w:rsidRDefault="00F82D4D" w:rsidP="001738EB">
      <w:pPr>
        <w:pStyle w:val="Akapitzlist"/>
        <w:numPr>
          <w:ilvl w:val="0"/>
          <w:numId w:val="9"/>
        </w:numPr>
        <w:spacing w:before="240"/>
        <w:jc w:val="both"/>
        <w:rPr>
          <w:rFonts w:ascii="Cambria" w:hAnsi="Cambria" w:cs="Times New Roman"/>
          <w:sz w:val="24"/>
          <w:szCs w:val="24"/>
        </w:rPr>
      </w:pPr>
      <w:r w:rsidRPr="00167803">
        <w:rPr>
          <w:rFonts w:ascii="Cambria" w:hAnsi="Cambria" w:cs="Times New Roman"/>
          <w:sz w:val="24"/>
          <w:szCs w:val="24"/>
        </w:rPr>
        <w:t xml:space="preserve">koncesja wygasła lub została cofnięta </w:t>
      </w:r>
      <w:r w:rsidR="00B34C89" w:rsidRPr="00167803">
        <w:rPr>
          <w:rFonts w:ascii="Cambria" w:hAnsi="Cambria" w:cs="Times New Roman"/>
          <w:sz w:val="24"/>
          <w:szCs w:val="24"/>
        </w:rPr>
        <w:t>w trakcie 20</w:t>
      </w:r>
      <w:r w:rsidR="007844F2" w:rsidRPr="00167803">
        <w:rPr>
          <w:rFonts w:ascii="Cambria" w:hAnsi="Cambria" w:cs="Times New Roman"/>
          <w:sz w:val="24"/>
          <w:szCs w:val="24"/>
        </w:rPr>
        <w:t>20</w:t>
      </w:r>
      <w:r w:rsidR="00B34C89" w:rsidRPr="00167803">
        <w:rPr>
          <w:rFonts w:ascii="Cambria" w:hAnsi="Cambria" w:cs="Times New Roman"/>
          <w:sz w:val="24"/>
          <w:szCs w:val="24"/>
        </w:rPr>
        <w:t xml:space="preserve"> roku</w:t>
      </w:r>
      <w:r w:rsidR="00BA21DB">
        <w:rPr>
          <w:rFonts w:ascii="Cambria" w:hAnsi="Cambria" w:cs="Times New Roman"/>
          <w:sz w:val="24"/>
          <w:szCs w:val="24"/>
        </w:rPr>
        <w:t>,</w:t>
      </w:r>
      <w:r w:rsidR="00BB0044" w:rsidRPr="00167803">
        <w:rPr>
          <w:rFonts w:ascii="Cambria" w:hAnsi="Cambria" w:cs="Times New Roman"/>
          <w:sz w:val="24"/>
          <w:szCs w:val="24"/>
        </w:rPr>
        <w:t xml:space="preserve"> </w:t>
      </w:r>
      <w:r w:rsidRPr="00167803">
        <w:rPr>
          <w:rFonts w:ascii="Cambria" w:hAnsi="Cambria" w:cs="Times New Roman"/>
          <w:sz w:val="24"/>
          <w:szCs w:val="24"/>
        </w:rPr>
        <w:t>P</w:t>
      </w:r>
      <w:r w:rsidR="00BB0044" w:rsidRPr="00167803">
        <w:rPr>
          <w:rFonts w:ascii="Cambria" w:hAnsi="Cambria" w:cs="Times New Roman"/>
          <w:sz w:val="24"/>
          <w:szCs w:val="24"/>
        </w:rPr>
        <w:t xml:space="preserve">rzedsiębiorca </w:t>
      </w:r>
      <w:r w:rsidR="00A0626C" w:rsidRPr="00167803">
        <w:rPr>
          <w:rFonts w:ascii="Cambria" w:hAnsi="Cambria" w:cs="Times New Roman"/>
          <w:sz w:val="24"/>
          <w:szCs w:val="24"/>
        </w:rPr>
        <w:t xml:space="preserve">zobowiązany jest do </w:t>
      </w:r>
      <w:r w:rsidR="00BA0F08" w:rsidRPr="00167803">
        <w:rPr>
          <w:rFonts w:ascii="Cambria" w:hAnsi="Cambria" w:cs="Times New Roman"/>
          <w:sz w:val="24"/>
          <w:szCs w:val="24"/>
        </w:rPr>
        <w:t xml:space="preserve">rozliczenia przychodów osiągniętych w roku 2020 i </w:t>
      </w:r>
      <w:r w:rsidR="00A0626C" w:rsidRPr="00167803">
        <w:rPr>
          <w:rFonts w:ascii="Cambria" w:hAnsi="Cambria" w:cs="Times New Roman"/>
          <w:sz w:val="24"/>
          <w:szCs w:val="24"/>
        </w:rPr>
        <w:t xml:space="preserve">wniesienia opłaty w terminie </w:t>
      </w:r>
      <w:r w:rsidR="00A0626C" w:rsidRPr="00167803">
        <w:rPr>
          <w:rFonts w:ascii="Cambria" w:hAnsi="Cambria" w:cs="Times New Roman"/>
          <w:b/>
          <w:sz w:val="24"/>
          <w:szCs w:val="24"/>
        </w:rPr>
        <w:t xml:space="preserve">do </w:t>
      </w:r>
      <w:r w:rsidR="00A0626C" w:rsidRPr="00167803">
        <w:rPr>
          <w:rFonts w:ascii="Cambria" w:hAnsi="Cambria" w:cs="Times New Roman"/>
          <w:sz w:val="24"/>
          <w:szCs w:val="24"/>
        </w:rPr>
        <w:t>15 kwietnia 202</w:t>
      </w:r>
      <w:r w:rsidR="007844F2" w:rsidRPr="00167803">
        <w:rPr>
          <w:rFonts w:ascii="Cambria" w:hAnsi="Cambria" w:cs="Times New Roman"/>
          <w:sz w:val="24"/>
          <w:szCs w:val="24"/>
        </w:rPr>
        <w:t>1</w:t>
      </w:r>
      <w:r w:rsidR="00A0626C" w:rsidRPr="00167803">
        <w:rPr>
          <w:rFonts w:ascii="Cambria" w:hAnsi="Cambria" w:cs="Times New Roman"/>
          <w:sz w:val="24"/>
          <w:szCs w:val="24"/>
        </w:rPr>
        <w:t xml:space="preserve"> r.</w:t>
      </w:r>
      <w:r w:rsidR="00276BEF" w:rsidRPr="00167803">
        <w:rPr>
          <w:rFonts w:ascii="Cambria" w:hAnsi="Cambria" w:cs="Times New Roman"/>
          <w:sz w:val="24"/>
          <w:szCs w:val="24"/>
        </w:rPr>
        <w:t xml:space="preserve"> Oznacza to, iż jest to termin ostateczny. Przedsiębiorca może natomiast </w:t>
      </w:r>
      <w:r w:rsidR="00167803">
        <w:rPr>
          <w:rFonts w:ascii="Cambria" w:hAnsi="Cambria" w:cs="Times New Roman"/>
          <w:sz w:val="24"/>
          <w:szCs w:val="24"/>
        </w:rPr>
        <w:t xml:space="preserve">przesłać formularz oraz </w:t>
      </w:r>
      <w:r w:rsidR="00276BEF" w:rsidRPr="00167803">
        <w:rPr>
          <w:rFonts w:ascii="Cambria" w:hAnsi="Cambria" w:cs="Times New Roman"/>
          <w:sz w:val="24"/>
          <w:szCs w:val="24"/>
        </w:rPr>
        <w:t>wnieść t</w:t>
      </w:r>
      <w:r w:rsidR="00167803" w:rsidRPr="00167803">
        <w:rPr>
          <w:rFonts w:ascii="Cambria" w:hAnsi="Cambria" w:cs="Times New Roman"/>
          <w:sz w:val="24"/>
          <w:szCs w:val="24"/>
        </w:rPr>
        <w:t>ę</w:t>
      </w:r>
      <w:r w:rsidR="00276BEF" w:rsidRPr="00167803">
        <w:rPr>
          <w:rFonts w:ascii="Cambria" w:hAnsi="Cambria" w:cs="Times New Roman"/>
          <w:sz w:val="24"/>
          <w:szCs w:val="24"/>
        </w:rPr>
        <w:t xml:space="preserve"> opłatę </w:t>
      </w:r>
      <w:r w:rsidR="00167803" w:rsidRPr="00167803">
        <w:rPr>
          <w:rFonts w:ascii="Cambria" w:hAnsi="Cambria" w:cs="Times New Roman"/>
          <w:sz w:val="24"/>
          <w:szCs w:val="24"/>
        </w:rPr>
        <w:t>wcześniej</w:t>
      </w:r>
      <w:r w:rsidR="00167803">
        <w:rPr>
          <w:rFonts w:ascii="Cambria" w:hAnsi="Cambria" w:cs="Times New Roman"/>
          <w:sz w:val="24"/>
          <w:szCs w:val="24"/>
        </w:rPr>
        <w:t xml:space="preserve">. W tym </w:t>
      </w:r>
      <w:r w:rsidR="00BA21DB">
        <w:rPr>
          <w:rFonts w:ascii="Cambria" w:hAnsi="Cambria" w:cs="Times New Roman"/>
          <w:sz w:val="24"/>
          <w:szCs w:val="24"/>
        </w:rPr>
        <w:t>prz</w:t>
      </w:r>
      <w:r w:rsidR="00167803">
        <w:rPr>
          <w:rFonts w:ascii="Cambria" w:hAnsi="Cambria" w:cs="Times New Roman"/>
          <w:sz w:val="24"/>
          <w:szCs w:val="24"/>
        </w:rPr>
        <w:t>ypadku w </w:t>
      </w:r>
      <w:r w:rsidR="006007CD" w:rsidRPr="00167803">
        <w:rPr>
          <w:rFonts w:ascii="Cambria" w:hAnsi="Cambria" w:cs="Times New Roman"/>
          <w:sz w:val="24"/>
          <w:szCs w:val="24"/>
        </w:rPr>
        <w:t>formularzu opłaty</w:t>
      </w:r>
      <w:r w:rsidR="00167803">
        <w:rPr>
          <w:rFonts w:ascii="Cambria" w:hAnsi="Cambria" w:cs="Times New Roman"/>
          <w:sz w:val="24"/>
          <w:szCs w:val="24"/>
        </w:rPr>
        <w:t xml:space="preserve"> należy zamieścić informację, </w:t>
      </w:r>
      <w:r w:rsidR="006007CD" w:rsidRPr="00167803">
        <w:rPr>
          <w:rFonts w:ascii="Cambria" w:hAnsi="Cambria" w:cs="Times New Roman"/>
          <w:sz w:val="24"/>
          <w:szCs w:val="24"/>
        </w:rPr>
        <w:t>że przychody wykazane w formularzu są ostateczną wersją ich zaksięgowania po stronie przedsiębiorcy wynikając</w:t>
      </w:r>
      <w:r w:rsidR="00BA21DB">
        <w:rPr>
          <w:rFonts w:ascii="Cambria" w:hAnsi="Cambria" w:cs="Times New Roman"/>
          <w:sz w:val="24"/>
          <w:szCs w:val="24"/>
        </w:rPr>
        <w:t>e?</w:t>
      </w:r>
      <w:r w:rsidR="006007CD" w:rsidRPr="00167803">
        <w:rPr>
          <w:rFonts w:ascii="Cambria" w:hAnsi="Cambria" w:cs="Times New Roman"/>
          <w:sz w:val="24"/>
          <w:szCs w:val="24"/>
        </w:rPr>
        <w:t xml:space="preserve"> z</w:t>
      </w:r>
      <w:r w:rsidR="001738EB">
        <w:rPr>
          <w:rFonts w:ascii="Cambria" w:hAnsi="Cambria" w:cs="Times New Roman"/>
          <w:sz w:val="24"/>
          <w:szCs w:val="24"/>
        </w:rPr>
        <w:t> </w:t>
      </w:r>
      <w:r w:rsidR="006007CD" w:rsidRPr="00167803">
        <w:rPr>
          <w:rFonts w:ascii="Cambria" w:hAnsi="Cambria" w:cs="Times New Roman"/>
          <w:sz w:val="24"/>
          <w:szCs w:val="24"/>
        </w:rPr>
        <w:t xml:space="preserve">prowadzenia działalności objętej koncesją w roku 2020.  </w:t>
      </w:r>
    </w:p>
    <w:p w:rsidR="0094308D" w:rsidRDefault="0094308D" w:rsidP="007554D8">
      <w:pPr>
        <w:spacing w:before="240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B237DC" w:rsidRDefault="00A83049" w:rsidP="007554D8">
      <w:pPr>
        <w:spacing w:before="240"/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KWOTA ODSETEK ZA ZWŁOKĘ</w:t>
      </w:r>
    </w:p>
    <w:p w:rsidR="002468FE" w:rsidRDefault="00A83049" w:rsidP="007429DB">
      <w:pPr>
        <w:spacing w:after="0"/>
        <w:jc w:val="both"/>
        <w:rPr>
          <w:rFonts w:ascii="Cambria" w:hAnsi="Cambria" w:cs="Times New Roman"/>
          <w:bCs/>
          <w:sz w:val="24"/>
          <w:szCs w:val="24"/>
        </w:rPr>
      </w:pPr>
      <w:r w:rsidRPr="002468FE">
        <w:rPr>
          <w:rFonts w:ascii="Cambria" w:hAnsi="Cambria" w:cs="Times New Roman"/>
          <w:bCs/>
          <w:sz w:val="24"/>
          <w:szCs w:val="24"/>
          <w:u w:val="single"/>
        </w:rPr>
        <w:t>W poz. 5</w:t>
      </w:r>
      <w:r w:rsidR="002468FE" w:rsidRPr="002468FE">
        <w:rPr>
          <w:rFonts w:ascii="Cambria" w:hAnsi="Cambria" w:cs="Times New Roman"/>
          <w:bCs/>
          <w:sz w:val="24"/>
          <w:szCs w:val="24"/>
          <w:u w:val="single"/>
        </w:rPr>
        <w:t xml:space="preserve">, </w:t>
      </w:r>
      <w:r w:rsidR="007429DB">
        <w:rPr>
          <w:rFonts w:ascii="Cambria" w:hAnsi="Cambria" w:cs="Times New Roman"/>
          <w:bCs/>
          <w:sz w:val="24"/>
          <w:szCs w:val="24"/>
        </w:rPr>
        <w:t> </w:t>
      </w:r>
      <w:r w:rsidR="002468FE" w:rsidRPr="002468FE">
        <w:rPr>
          <w:rFonts w:ascii="Cambria" w:hAnsi="Cambria" w:cs="Times New Roman"/>
          <w:bCs/>
          <w:sz w:val="24"/>
          <w:szCs w:val="24"/>
        </w:rPr>
        <w:t>w przypadku nieterminowego uregulowania opłaty</w:t>
      </w:r>
      <w:r w:rsidR="00C42ECB" w:rsidRPr="00C42ECB">
        <w:rPr>
          <w:rFonts w:ascii="Cambria" w:hAnsi="Cambria" w:cs="Times New Roman"/>
          <w:b/>
          <w:sz w:val="24"/>
          <w:szCs w:val="24"/>
        </w:rPr>
        <w:t xml:space="preserve"> </w:t>
      </w:r>
      <w:r w:rsidR="00C42ECB" w:rsidRPr="00C06830">
        <w:rPr>
          <w:rFonts w:ascii="Cambria" w:hAnsi="Cambria" w:cs="Times New Roman"/>
          <w:b/>
          <w:sz w:val="24"/>
          <w:szCs w:val="24"/>
        </w:rPr>
        <w:t>stanowiącej rozliczenie przychodu osiągniętego w roku 20</w:t>
      </w:r>
      <w:r w:rsidR="003D0226">
        <w:rPr>
          <w:rFonts w:ascii="Cambria" w:hAnsi="Cambria" w:cs="Times New Roman"/>
          <w:b/>
          <w:sz w:val="24"/>
          <w:szCs w:val="24"/>
        </w:rPr>
        <w:t>20</w:t>
      </w:r>
      <w:r w:rsidR="002468FE" w:rsidRPr="002468FE">
        <w:rPr>
          <w:rFonts w:ascii="Cambria" w:hAnsi="Cambria" w:cs="Times New Roman"/>
          <w:bCs/>
          <w:sz w:val="24"/>
          <w:szCs w:val="24"/>
        </w:rPr>
        <w:t xml:space="preserve">, </w:t>
      </w:r>
      <w:r w:rsidRPr="002468FE">
        <w:rPr>
          <w:rFonts w:ascii="Cambria" w:hAnsi="Cambria" w:cs="Times New Roman"/>
          <w:bCs/>
          <w:sz w:val="24"/>
          <w:szCs w:val="24"/>
        </w:rPr>
        <w:t>należy</w:t>
      </w:r>
      <w:r w:rsidR="002468FE" w:rsidRPr="002468FE">
        <w:rPr>
          <w:rFonts w:ascii="Cambria" w:hAnsi="Cambria" w:cs="Times New Roman"/>
          <w:bCs/>
          <w:sz w:val="24"/>
          <w:szCs w:val="24"/>
        </w:rPr>
        <w:t xml:space="preserve"> </w:t>
      </w:r>
      <w:r w:rsidR="00C42ECB">
        <w:rPr>
          <w:rFonts w:ascii="Cambria" w:hAnsi="Cambria" w:cs="Times New Roman"/>
          <w:bCs/>
          <w:sz w:val="24"/>
          <w:szCs w:val="24"/>
        </w:rPr>
        <w:t>obliczyć</w:t>
      </w:r>
      <w:r w:rsidR="002468FE" w:rsidRPr="002468FE">
        <w:rPr>
          <w:rFonts w:ascii="Cambria" w:hAnsi="Cambria" w:cs="Times New Roman"/>
          <w:bCs/>
          <w:sz w:val="24"/>
          <w:szCs w:val="24"/>
        </w:rPr>
        <w:t xml:space="preserve"> odsetki za zwłokę, liczone tak jak odsetki od zaległości podatkowych po zaokrągleniu do pełnych złotych. Odsetki należy naliczyć począwszy od </w:t>
      </w:r>
      <w:r w:rsidR="002468FE" w:rsidRPr="00850240">
        <w:rPr>
          <w:rFonts w:ascii="Cambria" w:hAnsi="Cambria" w:cs="Times New Roman"/>
          <w:b/>
          <w:bCs/>
          <w:sz w:val="24"/>
          <w:szCs w:val="24"/>
        </w:rPr>
        <w:t>16 kwietnia 20</w:t>
      </w:r>
      <w:r w:rsidR="00EF4065">
        <w:rPr>
          <w:rFonts w:ascii="Cambria" w:hAnsi="Cambria" w:cs="Times New Roman"/>
          <w:b/>
          <w:bCs/>
          <w:sz w:val="24"/>
          <w:szCs w:val="24"/>
        </w:rPr>
        <w:t>2</w:t>
      </w:r>
      <w:r w:rsidR="003D0226">
        <w:rPr>
          <w:rFonts w:ascii="Cambria" w:hAnsi="Cambria" w:cs="Times New Roman"/>
          <w:b/>
          <w:bCs/>
          <w:sz w:val="24"/>
          <w:szCs w:val="24"/>
        </w:rPr>
        <w:t>1</w:t>
      </w:r>
      <w:r w:rsidR="002468FE" w:rsidRPr="00850240">
        <w:rPr>
          <w:rFonts w:ascii="Cambria" w:hAnsi="Cambria" w:cs="Times New Roman"/>
          <w:b/>
          <w:bCs/>
          <w:sz w:val="24"/>
          <w:szCs w:val="24"/>
        </w:rPr>
        <w:t xml:space="preserve"> r.</w:t>
      </w:r>
      <w:r w:rsidR="002468FE" w:rsidRPr="002468FE">
        <w:rPr>
          <w:rFonts w:ascii="Cambria" w:hAnsi="Cambria" w:cs="Times New Roman"/>
          <w:bCs/>
          <w:sz w:val="24"/>
          <w:szCs w:val="24"/>
        </w:rPr>
        <w:t xml:space="preserve"> do dnia wniesienia opłaty.</w:t>
      </w:r>
    </w:p>
    <w:p w:rsidR="007429DB" w:rsidRDefault="007429DB" w:rsidP="00850240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7429DB" w:rsidRDefault="007429DB" w:rsidP="005614B7">
      <w:pPr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RAZEM DO ZA</w:t>
      </w:r>
      <w:r w:rsidR="000C1B15">
        <w:rPr>
          <w:rFonts w:ascii="Cambria" w:hAnsi="Cambria" w:cs="Times New Roman"/>
          <w:b/>
          <w:bCs/>
          <w:sz w:val="24"/>
          <w:szCs w:val="24"/>
        </w:rPr>
        <w:t>P</w:t>
      </w:r>
      <w:r>
        <w:rPr>
          <w:rFonts w:ascii="Cambria" w:hAnsi="Cambria" w:cs="Times New Roman"/>
          <w:b/>
          <w:bCs/>
          <w:sz w:val="24"/>
          <w:szCs w:val="24"/>
        </w:rPr>
        <w:t>ŁATY</w:t>
      </w:r>
    </w:p>
    <w:p w:rsidR="007429DB" w:rsidRDefault="007429DB" w:rsidP="007429DB">
      <w:pPr>
        <w:jc w:val="both"/>
        <w:rPr>
          <w:rFonts w:ascii="Cambria" w:hAnsi="Cambria" w:cs="Times New Roman"/>
          <w:bCs/>
          <w:sz w:val="24"/>
          <w:szCs w:val="24"/>
        </w:rPr>
      </w:pPr>
      <w:r w:rsidRPr="00A83049">
        <w:rPr>
          <w:rFonts w:ascii="Cambria" w:hAnsi="Cambria" w:cs="Times New Roman"/>
          <w:bCs/>
          <w:sz w:val="24"/>
          <w:szCs w:val="24"/>
          <w:u w:val="single"/>
        </w:rPr>
        <w:t xml:space="preserve">W poz. </w:t>
      </w:r>
      <w:r>
        <w:rPr>
          <w:rFonts w:ascii="Cambria" w:hAnsi="Cambria" w:cs="Times New Roman"/>
          <w:bCs/>
          <w:sz w:val="24"/>
          <w:szCs w:val="24"/>
          <w:u w:val="single"/>
        </w:rPr>
        <w:t>6</w:t>
      </w:r>
      <w:r>
        <w:rPr>
          <w:rFonts w:ascii="Cambria" w:hAnsi="Cambria" w:cs="Times New Roman"/>
          <w:bCs/>
          <w:sz w:val="24"/>
          <w:szCs w:val="24"/>
        </w:rPr>
        <w:t xml:space="preserve"> należy</w:t>
      </w:r>
      <w:r w:rsidRPr="007429DB">
        <w:rPr>
          <w:rFonts w:ascii="Cambria" w:hAnsi="Cambria" w:cs="Times New Roman"/>
          <w:bCs/>
          <w:sz w:val="24"/>
          <w:szCs w:val="24"/>
        </w:rPr>
        <w:t xml:space="preserve"> </w:t>
      </w:r>
      <w:r>
        <w:rPr>
          <w:rFonts w:ascii="Cambria" w:hAnsi="Cambria" w:cs="Times New Roman"/>
          <w:bCs/>
          <w:sz w:val="24"/>
          <w:szCs w:val="24"/>
        </w:rPr>
        <w:t>podać wartość będącą sumą opłaty należnej (poz. 4) i kwoty odsetek za zwłokę (poz. 5).</w:t>
      </w:r>
    </w:p>
    <w:p w:rsidR="00482F66" w:rsidRDefault="00482F66" w:rsidP="005614B7">
      <w:pPr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7429DB" w:rsidRDefault="00811377" w:rsidP="005614B7">
      <w:pPr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 xml:space="preserve">INNE </w:t>
      </w:r>
      <w:r w:rsidR="007429DB">
        <w:rPr>
          <w:rFonts w:ascii="Cambria" w:hAnsi="Cambria" w:cs="Times New Roman"/>
          <w:b/>
          <w:bCs/>
          <w:sz w:val="24"/>
          <w:szCs w:val="24"/>
        </w:rPr>
        <w:t>INFORMACJE ISTOTNE W SPRAWIE</w:t>
      </w:r>
    </w:p>
    <w:p w:rsidR="007429DB" w:rsidRDefault="007429DB" w:rsidP="007429DB">
      <w:pPr>
        <w:jc w:val="both"/>
        <w:rPr>
          <w:rFonts w:ascii="Cambria" w:hAnsi="Cambria" w:cs="Times New Roman"/>
          <w:bCs/>
          <w:sz w:val="24"/>
          <w:szCs w:val="24"/>
          <w:u w:val="single"/>
        </w:rPr>
      </w:pPr>
      <w:r w:rsidRPr="00A83049">
        <w:rPr>
          <w:rFonts w:ascii="Cambria" w:hAnsi="Cambria" w:cs="Times New Roman"/>
          <w:bCs/>
          <w:sz w:val="24"/>
          <w:szCs w:val="24"/>
          <w:u w:val="single"/>
        </w:rPr>
        <w:t xml:space="preserve">W poz. </w:t>
      </w:r>
      <w:r>
        <w:rPr>
          <w:rFonts w:ascii="Cambria" w:hAnsi="Cambria" w:cs="Times New Roman"/>
          <w:bCs/>
          <w:sz w:val="24"/>
          <w:szCs w:val="24"/>
          <w:u w:val="single"/>
        </w:rPr>
        <w:t>7 należy podać:</w:t>
      </w:r>
    </w:p>
    <w:p w:rsidR="007429DB" w:rsidRDefault="007429DB" w:rsidP="007429DB">
      <w:pPr>
        <w:ind w:left="284" w:hanging="284"/>
        <w:jc w:val="both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- </w:t>
      </w:r>
      <w:r>
        <w:rPr>
          <w:rFonts w:ascii="Cambria" w:hAnsi="Cambria" w:cs="Times New Roman"/>
          <w:sz w:val="24"/>
          <w:szCs w:val="24"/>
        </w:rPr>
        <w:tab/>
      </w:r>
      <w:r w:rsidRPr="007429DB">
        <w:rPr>
          <w:rFonts w:ascii="Cambria" w:hAnsi="Cambria" w:cs="Times New Roman"/>
          <w:bCs/>
          <w:sz w:val="24"/>
          <w:szCs w:val="24"/>
        </w:rPr>
        <w:t>w przypadku zwolnienia z obowiązku wnoszenia opłaty –</w:t>
      </w:r>
      <w:r w:rsidR="002156FB">
        <w:rPr>
          <w:rFonts w:ascii="Cambria" w:hAnsi="Cambria" w:cs="Times New Roman"/>
          <w:bCs/>
          <w:sz w:val="24"/>
          <w:szCs w:val="24"/>
        </w:rPr>
        <w:t xml:space="preserve"> </w:t>
      </w:r>
      <w:r w:rsidRPr="007429DB">
        <w:rPr>
          <w:rFonts w:ascii="Cambria" w:hAnsi="Cambria" w:cs="Times New Roman"/>
          <w:bCs/>
          <w:sz w:val="24"/>
          <w:szCs w:val="24"/>
        </w:rPr>
        <w:t>podstawę praw</w:t>
      </w:r>
      <w:r w:rsidR="00B16A7E">
        <w:rPr>
          <w:rFonts w:ascii="Cambria" w:hAnsi="Cambria" w:cs="Times New Roman"/>
          <w:bCs/>
          <w:sz w:val="24"/>
          <w:szCs w:val="24"/>
        </w:rPr>
        <w:t>n</w:t>
      </w:r>
      <w:r w:rsidRPr="007429DB">
        <w:rPr>
          <w:rFonts w:ascii="Cambria" w:hAnsi="Cambria" w:cs="Times New Roman"/>
          <w:bCs/>
          <w:sz w:val="24"/>
          <w:szCs w:val="24"/>
        </w:rPr>
        <w:t>ą tego zwolnienia</w:t>
      </w:r>
      <w:r w:rsidR="0094308D">
        <w:rPr>
          <w:rFonts w:ascii="Cambria" w:hAnsi="Cambria" w:cs="Times New Roman"/>
          <w:bCs/>
          <w:sz w:val="24"/>
          <w:szCs w:val="24"/>
        </w:rPr>
        <w:t xml:space="preserve"> lub inne istotne informacje w sprawie.</w:t>
      </w:r>
    </w:p>
    <w:p w:rsidR="005323DE" w:rsidRDefault="005323DE" w:rsidP="005323DE">
      <w:pPr>
        <w:spacing w:before="240" w:after="0"/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 xml:space="preserve">TERMIN I SPOSÓB </w:t>
      </w:r>
      <w:r w:rsidR="00083787">
        <w:rPr>
          <w:rFonts w:ascii="Cambria" w:hAnsi="Cambria" w:cs="Times New Roman"/>
          <w:b/>
          <w:bCs/>
          <w:sz w:val="24"/>
          <w:szCs w:val="24"/>
        </w:rPr>
        <w:t>WNIESIENIA OPŁ</w:t>
      </w:r>
      <w:r w:rsidR="002977AA">
        <w:rPr>
          <w:rFonts w:ascii="Cambria" w:hAnsi="Cambria" w:cs="Times New Roman"/>
          <w:b/>
          <w:bCs/>
          <w:sz w:val="24"/>
          <w:szCs w:val="24"/>
        </w:rPr>
        <w:t>A</w:t>
      </w:r>
      <w:r w:rsidR="00083787">
        <w:rPr>
          <w:rFonts w:ascii="Cambria" w:hAnsi="Cambria" w:cs="Times New Roman"/>
          <w:b/>
          <w:bCs/>
          <w:sz w:val="24"/>
          <w:szCs w:val="24"/>
        </w:rPr>
        <w:t>TY</w:t>
      </w:r>
    </w:p>
    <w:p w:rsidR="006A35A1" w:rsidRPr="00C42ECB" w:rsidRDefault="001A7937" w:rsidP="00C42ECB">
      <w:pPr>
        <w:spacing w:before="240"/>
        <w:jc w:val="both"/>
        <w:rPr>
          <w:rFonts w:ascii="Cambria" w:hAnsi="Cambria" w:cs="Times New Roman"/>
          <w:sz w:val="24"/>
          <w:szCs w:val="24"/>
        </w:rPr>
      </w:pPr>
      <w:r w:rsidRPr="00C42ECB">
        <w:rPr>
          <w:rFonts w:ascii="Cambria" w:hAnsi="Cambria" w:cs="Times New Roman"/>
          <w:sz w:val="24"/>
          <w:szCs w:val="24"/>
        </w:rPr>
        <w:t xml:space="preserve">Opłatę </w:t>
      </w:r>
      <w:r w:rsidR="009A64D2" w:rsidRPr="00C42ECB">
        <w:rPr>
          <w:rFonts w:ascii="Cambria" w:hAnsi="Cambria" w:cs="Times New Roman"/>
          <w:sz w:val="24"/>
          <w:szCs w:val="24"/>
        </w:rPr>
        <w:t>koncesyjną</w:t>
      </w:r>
      <w:r w:rsidRPr="00C42ECB">
        <w:rPr>
          <w:rFonts w:ascii="Cambria" w:hAnsi="Cambria" w:cs="Times New Roman"/>
          <w:sz w:val="24"/>
          <w:szCs w:val="24"/>
        </w:rPr>
        <w:t xml:space="preserve"> należy ui</w:t>
      </w:r>
      <w:r w:rsidR="006028DE" w:rsidRPr="00C42ECB">
        <w:rPr>
          <w:rFonts w:ascii="Cambria" w:hAnsi="Cambria" w:cs="Times New Roman"/>
          <w:sz w:val="24"/>
          <w:szCs w:val="24"/>
        </w:rPr>
        <w:t xml:space="preserve">ścić w terminie do </w:t>
      </w:r>
      <w:r w:rsidR="006028DE" w:rsidRPr="00884E10">
        <w:rPr>
          <w:rFonts w:ascii="Cambria" w:hAnsi="Cambria" w:cs="Times New Roman"/>
          <w:b/>
          <w:sz w:val="24"/>
          <w:szCs w:val="24"/>
        </w:rPr>
        <w:t xml:space="preserve">15 </w:t>
      </w:r>
      <w:r w:rsidR="006028DE" w:rsidRPr="0094308D">
        <w:rPr>
          <w:rFonts w:ascii="Cambria" w:hAnsi="Cambria" w:cs="Times New Roman"/>
          <w:b/>
          <w:sz w:val="24"/>
          <w:szCs w:val="24"/>
        </w:rPr>
        <w:t>kwietnia 20</w:t>
      </w:r>
      <w:r w:rsidR="00EF4065" w:rsidRPr="0094308D">
        <w:rPr>
          <w:rFonts w:ascii="Cambria" w:hAnsi="Cambria" w:cs="Times New Roman"/>
          <w:b/>
          <w:sz w:val="24"/>
          <w:szCs w:val="24"/>
        </w:rPr>
        <w:t>2</w:t>
      </w:r>
      <w:r w:rsidR="002156FB" w:rsidRPr="0094308D">
        <w:rPr>
          <w:rFonts w:ascii="Cambria" w:hAnsi="Cambria" w:cs="Times New Roman"/>
          <w:b/>
          <w:sz w:val="24"/>
          <w:szCs w:val="24"/>
        </w:rPr>
        <w:t>1</w:t>
      </w:r>
      <w:r w:rsidR="006028DE" w:rsidRPr="00884E10">
        <w:rPr>
          <w:rFonts w:ascii="Cambria" w:hAnsi="Cambria" w:cs="Times New Roman"/>
          <w:b/>
          <w:sz w:val="24"/>
          <w:szCs w:val="24"/>
        </w:rPr>
        <w:t xml:space="preserve"> roku</w:t>
      </w:r>
      <w:r w:rsidRPr="00C42ECB">
        <w:rPr>
          <w:rFonts w:ascii="Cambria" w:hAnsi="Cambria" w:cs="Times New Roman"/>
          <w:sz w:val="24"/>
          <w:szCs w:val="24"/>
        </w:rPr>
        <w:t>,  na rachunek Urzędu</w:t>
      </w:r>
      <w:r w:rsidR="00F5390C" w:rsidRPr="00C42ECB">
        <w:rPr>
          <w:rFonts w:ascii="Cambria" w:hAnsi="Cambria" w:cs="Times New Roman"/>
          <w:sz w:val="24"/>
          <w:szCs w:val="24"/>
        </w:rPr>
        <w:t xml:space="preserve"> Regulacji Energetyki:</w:t>
      </w:r>
      <w:r w:rsidR="009E1DB2" w:rsidRPr="00C42ECB">
        <w:rPr>
          <w:rFonts w:ascii="Cambria" w:hAnsi="Cambria" w:cs="Times New Roman"/>
          <w:sz w:val="24"/>
          <w:szCs w:val="24"/>
        </w:rPr>
        <w:t xml:space="preserve"> </w:t>
      </w:r>
      <w:r w:rsidRPr="00C42ECB">
        <w:rPr>
          <w:rFonts w:ascii="Cambria" w:hAnsi="Cambria" w:cs="Times New Roman"/>
          <w:b/>
          <w:sz w:val="24"/>
          <w:szCs w:val="24"/>
        </w:rPr>
        <w:t>Nr 58 1010 1010 0028 73</w:t>
      </w:r>
      <w:r w:rsidR="006A35A1" w:rsidRPr="00C42ECB">
        <w:rPr>
          <w:rFonts w:ascii="Cambria" w:hAnsi="Cambria" w:cs="Times New Roman"/>
          <w:b/>
          <w:sz w:val="24"/>
          <w:szCs w:val="24"/>
        </w:rPr>
        <w:t>22 3100 0000</w:t>
      </w:r>
      <w:r w:rsidR="006A35A1" w:rsidRPr="00C42ECB">
        <w:rPr>
          <w:rFonts w:ascii="Cambria" w:hAnsi="Cambria" w:cs="Times New Roman"/>
          <w:sz w:val="24"/>
          <w:szCs w:val="24"/>
        </w:rPr>
        <w:t xml:space="preserve"> w NBP O/O Warszawa.</w:t>
      </w:r>
    </w:p>
    <w:p w:rsidR="006A35A1" w:rsidRDefault="00A65FCA" w:rsidP="00C42ECB">
      <w:pPr>
        <w:spacing w:before="240"/>
        <w:jc w:val="both"/>
        <w:rPr>
          <w:rFonts w:ascii="Cambria" w:hAnsi="Cambria" w:cs="Times New Roman"/>
          <w:sz w:val="24"/>
          <w:szCs w:val="24"/>
        </w:rPr>
      </w:pPr>
      <w:r w:rsidRPr="00C42ECB">
        <w:rPr>
          <w:rFonts w:ascii="Cambria" w:hAnsi="Cambria" w:cs="Times New Roman"/>
          <w:sz w:val="24"/>
          <w:szCs w:val="24"/>
        </w:rPr>
        <w:t>Na</w:t>
      </w:r>
      <w:r w:rsidR="001A7937" w:rsidRPr="00C42ECB">
        <w:rPr>
          <w:rFonts w:ascii="Cambria" w:hAnsi="Cambria" w:cs="Times New Roman"/>
          <w:sz w:val="24"/>
          <w:szCs w:val="24"/>
        </w:rPr>
        <w:t xml:space="preserve"> przelewie w rubryce „tytułem” należy wpisać NIP, numer koncesj</w:t>
      </w:r>
      <w:r w:rsidR="00555284">
        <w:rPr>
          <w:rFonts w:ascii="Cambria" w:hAnsi="Cambria" w:cs="Times New Roman"/>
          <w:sz w:val="24"/>
          <w:szCs w:val="24"/>
        </w:rPr>
        <w:t>i</w:t>
      </w:r>
      <w:r w:rsidR="001A7937" w:rsidRPr="00C42ECB">
        <w:rPr>
          <w:rFonts w:ascii="Cambria" w:hAnsi="Cambria" w:cs="Times New Roman"/>
          <w:sz w:val="24"/>
          <w:szCs w:val="24"/>
        </w:rPr>
        <w:t xml:space="preserve"> o</w:t>
      </w:r>
      <w:r w:rsidR="005323DE" w:rsidRPr="00C42ECB">
        <w:rPr>
          <w:rFonts w:ascii="Cambria" w:hAnsi="Cambria" w:cs="Times New Roman"/>
          <w:sz w:val="24"/>
          <w:szCs w:val="24"/>
        </w:rPr>
        <w:t xml:space="preserve">raz rok rozliczanych </w:t>
      </w:r>
      <w:r w:rsidR="00884E10">
        <w:rPr>
          <w:rFonts w:ascii="Cambria" w:hAnsi="Cambria" w:cs="Times New Roman"/>
          <w:sz w:val="24"/>
          <w:szCs w:val="24"/>
        </w:rPr>
        <w:br/>
      </w:r>
      <w:r w:rsidR="005323DE" w:rsidRPr="00C42ECB">
        <w:rPr>
          <w:rFonts w:ascii="Cambria" w:hAnsi="Cambria" w:cs="Times New Roman"/>
          <w:sz w:val="24"/>
          <w:szCs w:val="24"/>
        </w:rPr>
        <w:t xml:space="preserve">w zeznaniu przychodów, </w:t>
      </w:r>
      <w:r w:rsidR="007324E2" w:rsidRPr="0094308D">
        <w:rPr>
          <w:rFonts w:ascii="Cambria" w:hAnsi="Cambria" w:cs="Times New Roman"/>
          <w:sz w:val="24"/>
          <w:szCs w:val="24"/>
        </w:rPr>
        <w:t>czyli 20</w:t>
      </w:r>
      <w:r w:rsidR="002156FB" w:rsidRPr="0094308D">
        <w:rPr>
          <w:rFonts w:ascii="Cambria" w:hAnsi="Cambria" w:cs="Times New Roman"/>
          <w:sz w:val="24"/>
          <w:szCs w:val="24"/>
        </w:rPr>
        <w:t>20</w:t>
      </w:r>
      <w:r w:rsidR="007324E2" w:rsidRPr="0094308D">
        <w:rPr>
          <w:rFonts w:ascii="Cambria" w:hAnsi="Cambria" w:cs="Times New Roman"/>
          <w:sz w:val="24"/>
          <w:szCs w:val="24"/>
        </w:rPr>
        <w:t>.</w:t>
      </w:r>
      <w:r w:rsidR="00FC7966" w:rsidRPr="00C42ECB">
        <w:rPr>
          <w:rFonts w:ascii="Cambria" w:hAnsi="Cambria" w:cs="Times New Roman"/>
          <w:sz w:val="24"/>
          <w:szCs w:val="24"/>
        </w:rPr>
        <w:t xml:space="preserve"> </w:t>
      </w:r>
    </w:p>
    <w:p w:rsidR="00786757" w:rsidRPr="0051318F" w:rsidRDefault="00786757" w:rsidP="0051318F">
      <w:pPr>
        <w:spacing w:before="240" w:after="0"/>
        <w:jc w:val="both"/>
        <w:rPr>
          <w:rFonts w:ascii="Cambria" w:hAnsi="Cambria" w:cs="Times New Roman"/>
          <w:b/>
          <w:color w:val="FF0000"/>
          <w:sz w:val="24"/>
          <w:szCs w:val="24"/>
        </w:rPr>
      </w:pPr>
      <w:r w:rsidRPr="0051318F">
        <w:rPr>
          <w:rFonts w:ascii="Cambria" w:hAnsi="Cambria" w:cs="Times New Roman"/>
          <w:b/>
          <w:color w:val="FF0000"/>
          <w:sz w:val="24"/>
          <w:szCs w:val="24"/>
        </w:rPr>
        <w:t>WAŻNE !!!</w:t>
      </w:r>
    </w:p>
    <w:tbl>
      <w:tblPr>
        <w:tblStyle w:val="Tabela-Siatka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592"/>
      </w:tblGrid>
      <w:tr w:rsidR="00786757" w:rsidTr="0051318F">
        <w:tc>
          <w:tcPr>
            <w:tcW w:w="9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786757" w:rsidRDefault="00786757" w:rsidP="00786757">
            <w:pPr>
              <w:spacing w:before="240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86757">
              <w:rPr>
                <w:rFonts w:ascii="Cambria" w:hAnsi="Cambria" w:cs="Times New Roman"/>
                <w:sz w:val="24"/>
                <w:szCs w:val="24"/>
              </w:rPr>
              <w:t>Uchybienie obowiązkowi wnoszenia opłat koncesyjnych stanowi naruszenie warunków  koncesji i może skutkować wszczęciem postępowania w sprawie jej cofnięcia oraz zostanie wszczęte postępowanie egzekucyjne w celu ściągnięcia należności w trybie egzekucji administracyjnej, co spowoduje dodatkowe obciążenie kosztami egzekucyjnymi.</w:t>
            </w:r>
          </w:p>
          <w:p w:rsidR="00786757" w:rsidRDefault="00786757" w:rsidP="00786757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083787" w:rsidRPr="00083787" w:rsidRDefault="00083787" w:rsidP="00083787">
      <w:pPr>
        <w:spacing w:before="24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TERMIN I SPOSÓB ZŁOŻENIA ROZLICZENIA</w:t>
      </w:r>
    </w:p>
    <w:p w:rsidR="005323DE" w:rsidRPr="00083787" w:rsidRDefault="005323DE" w:rsidP="0076588F">
      <w:pPr>
        <w:pStyle w:val="Akapitzlist"/>
        <w:numPr>
          <w:ilvl w:val="0"/>
          <w:numId w:val="4"/>
        </w:numPr>
        <w:spacing w:before="240"/>
        <w:ind w:left="425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2156FB">
        <w:rPr>
          <w:rFonts w:ascii="Cambria" w:hAnsi="Cambria" w:cs="Times New Roman"/>
          <w:sz w:val="24"/>
          <w:szCs w:val="24"/>
          <w:shd w:val="clear" w:color="auto" w:fill="FFFFFF" w:themeFill="background1"/>
        </w:rPr>
        <w:t>Obowiązkiem koncesjonariusza jest obliczenie opłaty i udokumentowanie prawidłowości jej wyliczenia (§ 3 ust.1 rozporządzenia Rady Ministrów z dnia 9 listopada 2018 r.</w:t>
      </w:r>
      <w:r>
        <w:rPr>
          <w:rFonts w:ascii="Cambria" w:hAnsi="Cambria" w:cs="Times New Roman"/>
          <w:sz w:val="24"/>
          <w:szCs w:val="24"/>
        </w:rPr>
        <w:t>)</w:t>
      </w:r>
      <w:r w:rsidR="002156FB">
        <w:rPr>
          <w:rFonts w:ascii="Cambria" w:hAnsi="Cambria" w:cs="Times New Roman"/>
          <w:sz w:val="24"/>
          <w:szCs w:val="24"/>
        </w:rPr>
        <w:t xml:space="preserve"> </w:t>
      </w:r>
    </w:p>
    <w:p w:rsidR="0051318F" w:rsidRDefault="005323DE" w:rsidP="0051318F">
      <w:pPr>
        <w:pStyle w:val="Akapitzlist"/>
        <w:numPr>
          <w:ilvl w:val="0"/>
          <w:numId w:val="4"/>
        </w:numPr>
        <w:spacing w:before="240"/>
        <w:ind w:left="425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2156FB">
        <w:rPr>
          <w:rFonts w:ascii="Cambria" w:hAnsi="Cambria" w:cs="Times New Roman"/>
          <w:sz w:val="24"/>
          <w:szCs w:val="24"/>
          <w:shd w:val="clear" w:color="auto" w:fill="FFFFFF" w:themeFill="background1"/>
        </w:rPr>
        <w:t>Informacje dotyczące obliczenia opłaty koncesyjnej oraz jej wysokości koncesjonariusz przedkłada na formularzu w sprawie opłaty koncesyjnej, którego wzór stanowi z</w:t>
      </w:r>
      <w:r w:rsidR="002156FB" w:rsidRPr="002156FB">
        <w:rPr>
          <w:rFonts w:ascii="Cambria" w:hAnsi="Cambria" w:cs="Times New Roman"/>
          <w:sz w:val="24"/>
          <w:szCs w:val="24"/>
          <w:shd w:val="clear" w:color="auto" w:fill="FFFFFF" w:themeFill="background1"/>
        </w:rPr>
        <w:t>ałącznik nr 1 do rozporządzenia</w:t>
      </w:r>
      <w:r w:rsidR="002156FB">
        <w:rPr>
          <w:rFonts w:ascii="Cambria" w:hAnsi="Cambria" w:cs="Times New Roman"/>
          <w:sz w:val="24"/>
          <w:szCs w:val="24"/>
        </w:rPr>
        <w:t xml:space="preserve">, w terminie </w:t>
      </w:r>
      <w:r w:rsidR="0076588F">
        <w:rPr>
          <w:rFonts w:ascii="Cambria" w:hAnsi="Cambria" w:cs="Times New Roman"/>
          <w:sz w:val="24"/>
          <w:szCs w:val="24"/>
        </w:rPr>
        <w:t>do 15 kwietnia 2021 r.</w:t>
      </w:r>
    </w:p>
    <w:p w:rsidR="0051318F" w:rsidRPr="0051318F" w:rsidRDefault="0051318F" w:rsidP="0051318F">
      <w:pPr>
        <w:spacing w:before="240" w:after="0"/>
        <w:ind w:left="65"/>
        <w:jc w:val="both"/>
        <w:rPr>
          <w:rFonts w:ascii="Cambria" w:hAnsi="Cambria" w:cs="Times New Roman"/>
          <w:sz w:val="24"/>
          <w:szCs w:val="24"/>
        </w:rPr>
      </w:pPr>
      <w:r w:rsidRPr="0051318F">
        <w:rPr>
          <w:rFonts w:ascii="Cambria" w:hAnsi="Cambria" w:cs="Times New Roman"/>
          <w:b/>
          <w:color w:val="FF0000"/>
          <w:sz w:val="24"/>
          <w:szCs w:val="24"/>
        </w:rPr>
        <w:t>WAŻNE !!!</w:t>
      </w:r>
    </w:p>
    <w:tbl>
      <w:tblPr>
        <w:tblStyle w:val="Tabela-Siatka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592"/>
      </w:tblGrid>
      <w:tr w:rsidR="0051318F" w:rsidTr="0051318F">
        <w:tc>
          <w:tcPr>
            <w:tcW w:w="9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51318F" w:rsidRPr="0051318F" w:rsidRDefault="0051318F" w:rsidP="0051318F">
            <w:pPr>
              <w:spacing w:before="240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51318F">
              <w:rPr>
                <w:rFonts w:ascii="Cambria" w:hAnsi="Cambria" w:cs="Times New Roman"/>
                <w:sz w:val="24"/>
                <w:szCs w:val="24"/>
              </w:rPr>
              <w:t>Kto nie wykonuje lub nienależycie wykonuje obowiązek, o którym mowa w art. 34 ust. 5. ustawy z dnia 10 kwietnia 1997 r. Prawo Energetyczne (Dz.U. z 2020 r., poz. 833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ze zm.</w:t>
            </w:r>
            <w:r w:rsidRPr="0051318F">
              <w:rPr>
                <w:rFonts w:ascii="Cambria" w:hAnsi="Cambria" w:cs="Times New Roman"/>
                <w:sz w:val="24"/>
                <w:szCs w:val="24"/>
              </w:rPr>
              <w:t>)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51318F">
              <w:rPr>
                <w:rFonts w:ascii="Cambria" w:hAnsi="Cambria" w:cs="Times New Roman"/>
                <w:sz w:val="24"/>
                <w:szCs w:val="24"/>
              </w:rPr>
              <w:t xml:space="preserve">podlega karze pieniężnej 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w wysokości </w:t>
            </w:r>
            <w:r w:rsidRPr="0051318F">
              <w:rPr>
                <w:rFonts w:ascii="Cambria" w:hAnsi="Cambria" w:cs="Times New Roman"/>
                <w:sz w:val="24"/>
                <w:szCs w:val="24"/>
              </w:rPr>
              <w:t>od 500 zł do 5</w:t>
            </w:r>
            <w:r w:rsidR="003F2D31">
              <w:rPr>
                <w:rFonts w:ascii="Cambria" w:hAnsi="Cambria" w:cs="Times New Roman"/>
                <w:sz w:val="24"/>
                <w:szCs w:val="24"/>
              </w:rPr>
              <w:t> </w:t>
            </w:r>
            <w:r w:rsidRPr="0051318F">
              <w:rPr>
                <w:rFonts w:ascii="Cambria" w:hAnsi="Cambria" w:cs="Times New Roman"/>
                <w:sz w:val="24"/>
                <w:szCs w:val="24"/>
              </w:rPr>
              <w:t>000 zł.</w:t>
            </w:r>
          </w:p>
          <w:p w:rsidR="0051318F" w:rsidRDefault="0051318F" w:rsidP="0051318F">
            <w:pPr>
              <w:ind w:left="11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5323DE" w:rsidRPr="00896167" w:rsidRDefault="005323DE" w:rsidP="005323DE">
      <w:pPr>
        <w:pStyle w:val="Akapitzlist"/>
        <w:numPr>
          <w:ilvl w:val="0"/>
          <w:numId w:val="4"/>
        </w:numPr>
        <w:spacing w:before="240"/>
        <w:ind w:left="426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Wypełniony formularz </w:t>
      </w:r>
      <w:r w:rsidRPr="00C06830">
        <w:rPr>
          <w:rFonts w:ascii="Cambria" w:hAnsi="Cambria" w:cs="Times New Roman"/>
          <w:sz w:val="24"/>
          <w:szCs w:val="24"/>
        </w:rPr>
        <w:t>sporządzony odrębnie dla każdego rodzaju działalności koncesjonowanej należy</w:t>
      </w:r>
      <w:r>
        <w:rPr>
          <w:rFonts w:ascii="Cambria" w:hAnsi="Cambria" w:cs="Times New Roman"/>
          <w:sz w:val="24"/>
          <w:szCs w:val="24"/>
        </w:rPr>
        <w:t>:</w:t>
      </w:r>
    </w:p>
    <w:p w:rsidR="005323DE" w:rsidRPr="00896167" w:rsidRDefault="005323DE" w:rsidP="005323DE">
      <w:pPr>
        <w:pStyle w:val="Akapitzlist"/>
        <w:rPr>
          <w:rFonts w:ascii="Cambria" w:hAnsi="Cambria" w:cs="Times New Roman"/>
          <w:sz w:val="24"/>
          <w:szCs w:val="24"/>
        </w:rPr>
      </w:pPr>
    </w:p>
    <w:p w:rsidR="005323DE" w:rsidRPr="00C42ECB" w:rsidRDefault="005323DE" w:rsidP="00C26AC0">
      <w:pPr>
        <w:pStyle w:val="Akapitzlist"/>
        <w:numPr>
          <w:ilvl w:val="0"/>
          <w:numId w:val="5"/>
        </w:numPr>
        <w:spacing w:before="240" w:after="0"/>
        <w:ind w:left="851"/>
        <w:jc w:val="both"/>
        <w:rPr>
          <w:rFonts w:ascii="Cambria" w:hAnsi="Cambria" w:cs="Times New Roman"/>
          <w:b/>
          <w:sz w:val="24"/>
          <w:szCs w:val="24"/>
        </w:rPr>
      </w:pPr>
      <w:r w:rsidRPr="009E1DB2">
        <w:rPr>
          <w:rFonts w:ascii="Cambria" w:hAnsi="Cambria" w:cs="Times New Roman"/>
          <w:sz w:val="24"/>
          <w:szCs w:val="24"/>
        </w:rPr>
        <w:t>wydrukować, podpisać i przesłać (wraz z potwierdzeniem dokonania zapłaty)</w:t>
      </w:r>
      <w:r>
        <w:rPr>
          <w:rFonts w:ascii="Cambria" w:hAnsi="Cambria" w:cs="Times New Roman"/>
          <w:sz w:val="24"/>
          <w:szCs w:val="24"/>
        </w:rPr>
        <w:t xml:space="preserve"> </w:t>
      </w:r>
      <w:r w:rsidR="00C42ECB">
        <w:rPr>
          <w:rFonts w:ascii="Cambria" w:hAnsi="Cambria" w:cs="Times New Roman"/>
          <w:sz w:val="24"/>
          <w:szCs w:val="24"/>
        </w:rPr>
        <w:t xml:space="preserve">do </w:t>
      </w:r>
      <w:r w:rsidR="00C42ECB" w:rsidRPr="00C42ECB">
        <w:rPr>
          <w:rFonts w:ascii="Cambria" w:hAnsi="Cambria" w:cs="Times New Roman"/>
          <w:b/>
          <w:sz w:val="24"/>
          <w:szCs w:val="24"/>
        </w:rPr>
        <w:t>15</w:t>
      </w:r>
      <w:r w:rsidR="00C42ECB">
        <w:rPr>
          <w:rFonts w:ascii="Cambria" w:hAnsi="Cambria" w:cs="Times New Roman"/>
          <w:b/>
          <w:sz w:val="24"/>
          <w:szCs w:val="24"/>
        </w:rPr>
        <w:t> </w:t>
      </w:r>
      <w:r w:rsidR="00C42ECB" w:rsidRPr="00C42ECB">
        <w:rPr>
          <w:rFonts w:ascii="Cambria" w:hAnsi="Cambria" w:cs="Times New Roman"/>
          <w:b/>
          <w:sz w:val="24"/>
          <w:szCs w:val="24"/>
        </w:rPr>
        <w:t xml:space="preserve">kwietnia </w:t>
      </w:r>
      <w:r w:rsidR="00C42ECB" w:rsidRPr="0094308D">
        <w:rPr>
          <w:rFonts w:ascii="Cambria" w:hAnsi="Cambria" w:cs="Times New Roman"/>
          <w:b/>
          <w:sz w:val="24"/>
          <w:szCs w:val="24"/>
        </w:rPr>
        <w:t>20</w:t>
      </w:r>
      <w:r w:rsidR="005735A0" w:rsidRPr="0094308D">
        <w:rPr>
          <w:rFonts w:ascii="Cambria" w:hAnsi="Cambria" w:cs="Times New Roman"/>
          <w:b/>
          <w:sz w:val="24"/>
          <w:szCs w:val="24"/>
        </w:rPr>
        <w:t>2</w:t>
      </w:r>
      <w:r w:rsidR="002156FB" w:rsidRPr="0094308D">
        <w:rPr>
          <w:rFonts w:ascii="Cambria" w:hAnsi="Cambria" w:cs="Times New Roman"/>
          <w:b/>
          <w:sz w:val="24"/>
          <w:szCs w:val="24"/>
        </w:rPr>
        <w:t>1</w:t>
      </w:r>
      <w:r w:rsidR="00C42ECB" w:rsidRPr="00884E10">
        <w:rPr>
          <w:rFonts w:ascii="Cambria" w:hAnsi="Cambria" w:cs="Times New Roman"/>
          <w:b/>
          <w:sz w:val="24"/>
          <w:szCs w:val="24"/>
        </w:rPr>
        <w:t xml:space="preserve"> roku</w:t>
      </w:r>
      <w:r w:rsidR="00C42ECB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 xml:space="preserve">do Urzędu Regulacji Energetyki </w:t>
      </w:r>
      <w:r w:rsidRPr="007B227C">
        <w:rPr>
          <w:rFonts w:ascii="Cambria" w:hAnsi="Cambria" w:cs="Times New Roman"/>
          <w:sz w:val="24"/>
          <w:szCs w:val="24"/>
        </w:rPr>
        <w:t>(02-222 W</w:t>
      </w:r>
      <w:r>
        <w:rPr>
          <w:rFonts w:ascii="Cambria" w:hAnsi="Cambria" w:cs="Times New Roman"/>
          <w:sz w:val="24"/>
          <w:szCs w:val="24"/>
        </w:rPr>
        <w:t>arszawa, Al.</w:t>
      </w:r>
      <w:r w:rsidR="00655161">
        <w:rPr>
          <w:rFonts w:ascii="Cambria" w:hAnsi="Cambria" w:cs="Times New Roman"/>
          <w:sz w:val="24"/>
          <w:szCs w:val="24"/>
        </w:rPr>
        <w:t> </w:t>
      </w:r>
      <w:r w:rsidR="00381726">
        <w:rPr>
          <w:rFonts w:ascii="Cambria" w:hAnsi="Cambria" w:cs="Times New Roman"/>
          <w:sz w:val="24"/>
          <w:szCs w:val="24"/>
        </w:rPr>
        <w:t>Jerozolimskie 181),</w:t>
      </w:r>
    </w:p>
    <w:p w:rsidR="00C42ECB" w:rsidRDefault="00655161" w:rsidP="007D72E8">
      <w:pPr>
        <w:spacing w:after="0"/>
        <w:ind w:left="491"/>
        <w:jc w:val="both"/>
        <w:rPr>
          <w:rFonts w:ascii="Cambria" w:hAnsi="Cambria" w:cs="Times New Roman"/>
          <w:sz w:val="24"/>
          <w:szCs w:val="24"/>
        </w:rPr>
      </w:pPr>
      <w:r w:rsidRPr="00655161">
        <w:rPr>
          <w:rFonts w:ascii="Cambria" w:hAnsi="Cambria" w:cs="Times New Roman"/>
          <w:sz w:val="24"/>
          <w:szCs w:val="24"/>
        </w:rPr>
        <w:t>lub</w:t>
      </w:r>
    </w:p>
    <w:p w:rsidR="005323DE" w:rsidRPr="007D72E8" w:rsidRDefault="007D72E8" w:rsidP="007D72E8">
      <w:pPr>
        <w:pStyle w:val="Akapitzlist"/>
        <w:numPr>
          <w:ilvl w:val="0"/>
          <w:numId w:val="5"/>
        </w:numPr>
        <w:ind w:left="851"/>
        <w:jc w:val="both"/>
        <w:rPr>
          <w:rFonts w:ascii="Cambria" w:hAnsi="Cambria" w:cs="Times New Roman"/>
          <w:b/>
          <w:sz w:val="24"/>
          <w:szCs w:val="24"/>
        </w:rPr>
      </w:pPr>
      <w:r w:rsidRPr="000D73FF">
        <w:rPr>
          <w:rFonts w:ascii="Cambria" w:hAnsi="Cambria" w:cs="Times New Roman"/>
          <w:b/>
          <w:sz w:val="24"/>
          <w:szCs w:val="24"/>
        </w:rPr>
        <w:t>wypełnione dokumenty</w:t>
      </w:r>
      <w:r w:rsidR="006B5626" w:rsidRPr="000D73FF">
        <w:rPr>
          <w:rFonts w:ascii="Cambria" w:hAnsi="Cambria" w:cs="Times New Roman"/>
          <w:b/>
          <w:sz w:val="24"/>
          <w:szCs w:val="24"/>
        </w:rPr>
        <w:t xml:space="preserve"> podpisać</w:t>
      </w:r>
      <w:r w:rsidR="006B5626" w:rsidRPr="007D72E8">
        <w:rPr>
          <w:rFonts w:ascii="Cambria" w:hAnsi="Cambria" w:cs="Times New Roman"/>
          <w:sz w:val="24"/>
          <w:szCs w:val="24"/>
        </w:rPr>
        <w:t xml:space="preserve"> </w:t>
      </w:r>
      <w:r w:rsidRPr="000D73FF">
        <w:rPr>
          <w:rFonts w:ascii="Cambria" w:hAnsi="Cambria" w:cs="Times New Roman"/>
          <w:b/>
          <w:sz w:val="24"/>
          <w:szCs w:val="24"/>
        </w:rPr>
        <w:t>kwalifikowanym podpisem elektronicznym</w:t>
      </w:r>
      <w:r w:rsidRPr="007D72E8">
        <w:rPr>
          <w:rFonts w:ascii="Cambria" w:hAnsi="Cambria" w:cs="Times New Roman"/>
          <w:sz w:val="24"/>
          <w:szCs w:val="24"/>
        </w:rPr>
        <w:t xml:space="preserve"> lub podpisem zaufanym, o których mowa w ustawie z dnia 17 lutego 2005 r. o</w:t>
      </w:r>
      <w:r>
        <w:rPr>
          <w:rFonts w:ascii="Cambria" w:hAnsi="Cambria" w:cs="Times New Roman"/>
          <w:sz w:val="24"/>
          <w:szCs w:val="24"/>
        </w:rPr>
        <w:t> </w:t>
      </w:r>
      <w:r w:rsidRPr="007D72E8">
        <w:rPr>
          <w:rFonts w:ascii="Cambria" w:hAnsi="Cambria" w:cs="Times New Roman"/>
          <w:sz w:val="24"/>
          <w:szCs w:val="24"/>
        </w:rPr>
        <w:t>informatyzacji działalności podmiotów reali</w:t>
      </w:r>
      <w:r>
        <w:rPr>
          <w:rFonts w:ascii="Cambria" w:hAnsi="Cambria" w:cs="Times New Roman"/>
          <w:sz w:val="24"/>
          <w:szCs w:val="24"/>
        </w:rPr>
        <w:t>zujących zadania publiczne (Dz. </w:t>
      </w:r>
      <w:r w:rsidRPr="007D72E8">
        <w:rPr>
          <w:rFonts w:ascii="Cambria" w:hAnsi="Cambria" w:cs="Times New Roman"/>
          <w:sz w:val="24"/>
          <w:szCs w:val="24"/>
        </w:rPr>
        <w:t>U.</w:t>
      </w:r>
      <w:r>
        <w:rPr>
          <w:rFonts w:ascii="Cambria" w:hAnsi="Cambria" w:cs="Times New Roman"/>
          <w:sz w:val="24"/>
          <w:szCs w:val="24"/>
        </w:rPr>
        <w:t> </w:t>
      </w:r>
      <w:r w:rsidRPr="007D72E8">
        <w:rPr>
          <w:rFonts w:ascii="Cambria" w:hAnsi="Cambria" w:cs="Times New Roman"/>
          <w:sz w:val="24"/>
          <w:szCs w:val="24"/>
        </w:rPr>
        <w:t>z</w:t>
      </w:r>
      <w:r>
        <w:rPr>
          <w:rFonts w:ascii="Cambria" w:hAnsi="Cambria" w:cs="Times New Roman"/>
          <w:sz w:val="24"/>
          <w:szCs w:val="24"/>
        </w:rPr>
        <w:t> </w:t>
      </w:r>
      <w:r w:rsidRPr="007D72E8">
        <w:rPr>
          <w:rFonts w:ascii="Cambria" w:hAnsi="Cambria" w:cs="Times New Roman"/>
          <w:sz w:val="24"/>
          <w:szCs w:val="24"/>
        </w:rPr>
        <w:t>2020 r. poz. 346</w:t>
      </w:r>
      <w:r w:rsidR="008F4745">
        <w:rPr>
          <w:rFonts w:ascii="Cambria" w:hAnsi="Cambria" w:cs="Times New Roman"/>
          <w:sz w:val="24"/>
          <w:szCs w:val="24"/>
        </w:rPr>
        <w:t xml:space="preserve"> z</w:t>
      </w:r>
      <w:r w:rsidR="00352CB3">
        <w:rPr>
          <w:rFonts w:ascii="Cambria" w:hAnsi="Cambria" w:cs="Times New Roman"/>
          <w:sz w:val="24"/>
          <w:szCs w:val="24"/>
        </w:rPr>
        <w:t>e</w:t>
      </w:r>
      <w:r w:rsidR="008F4745">
        <w:rPr>
          <w:rFonts w:ascii="Cambria" w:hAnsi="Cambria" w:cs="Times New Roman"/>
          <w:sz w:val="24"/>
          <w:szCs w:val="24"/>
        </w:rPr>
        <w:t xml:space="preserve"> zm.</w:t>
      </w:r>
      <w:r w:rsidRPr="007D72E8">
        <w:rPr>
          <w:rFonts w:ascii="Cambria" w:hAnsi="Cambria" w:cs="Times New Roman"/>
          <w:sz w:val="24"/>
          <w:szCs w:val="24"/>
        </w:rPr>
        <w:t>)</w:t>
      </w:r>
      <w:r>
        <w:rPr>
          <w:rFonts w:ascii="Cambria" w:hAnsi="Cambria" w:cs="Times New Roman"/>
          <w:sz w:val="24"/>
          <w:szCs w:val="24"/>
        </w:rPr>
        <w:t xml:space="preserve"> </w:t>
      </w:r>
      <w:r w:rsidR="006B5626" w:rsidRPr="007D72E8">
        <w:rPr>
          <w:rFonts w:ascii="Cambria" w:hAnsi="Cambria" w:cs="Times New Roman"/>
          <w:sz w:val="24"/>
          <w:szCs w:val="24"/>
        </w:rPr>
        <w:t xml:space="preserve">i przesłać w terminie do </w:t>
      </w:r>
      <w:r w:rsidR="006B5626" w:rsidRPr="007D72E8">
        <w:rPr>
          <w:rFonts w:ascii="Cambria" w:hAnsi="Cambria" w:cs="Times New Roman"/>
          <w:b/>
          <w:sz w:val="24"/>
          <w:szCs w:val="24"/>
        </w:rPr>
        <w:t>15 kwietnia 202</w:t>
      </w:r>
      <w:r>
        <w:rPr>
          <w:rFonts w:ascii="Cambria" w:hAnsi="Cambria" w:cs="Times New Roman"/>
          <w:b/>
          <w:sz w:val="24"/>
          <w:szCs w:val="24"/>
        </w:rPr>
        <w:t>1</w:t>
      </w:r>
      <w:r w:rsidR="006B5626" w:rsidRPr="007D72E8">
        <w:rPr>
          <w:rFonts w:ascii="Cambria" w:hAnsi="Cambria" w:cs="Times New Roman"/>
          <w:b/>
          <w:sz w:val="24"/>
          <w:szCs w:val="24"/>
        </w:rPr>
        <w:t xml:space="preserve"> roku</w:t>
      </w:r>
      <w:r w:rsidR="006B5626" w:rsidRPr="007D72E8">
        <w:rPr>
          <w:rFonts w:ascii="Cambria" w:hAnsi="Cambria" w:cs="Times New Roman"/>
          <w:sz w:val="24"/>
          <w:szCs w:val="24"/>
        </w:rPr>
        <w:t xml:space="preserve"> </w:t>
      </w:r>
      <w:r w:rsidR="006B5626" w:rsidRPr="007D72E8">
        <w:rPr>
          <w:rFonts w:ascii="Cambria" w:hAnsi="Cambria"/>
          <w:sz w:val="24"/>
          <w:szCs w:val="24"/>
        </w:rPr>
        <w:t>za pośrednictwem skrzynki Urzędu Regulacji Energetyki na platformie ePUAP (adres w ePUAP: /URE/skrytka)</w:t>
      </w:r>
      <w:r w:rsidR="00B16A7E">
        <w:rPr>
          <w:rFonts w:ascii="Cambria" w:hAnsi="Cambria"/>
          <w:sz w:val="24"/>
          <w:szCs w:val="24"/>
        </w:rPr>
        <w:t>.</w:t>
      </w:r>
    </w:p>
    <w:p w:rsidR="007D72E8" w:rsidRDefault="007D72E8" w:rsidP="00C42ECB">
      <w:pPr>
        <w:spacing w:before="240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7B227C" w:rsidRPr="009E1DB2" w:rsidRDefault="007B227C" w:rsidP="00C42ECB">
      <w:pPr>
        <w:spacing w:before="24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INFORMACJE DODATKOWE</w:t>
      </w:r>
    </w:p>
    <w:p w:rsidR="007B227C" w:rsidRDefault="007B227C" w:rsidP="00AC5464">
      <w:pPr>
        <w:pStyle w:val="Akapitzlist"/>
        <w:numPr>
          <w:ilvl w:val="0"/>
          <w:numId w:val="7"/>
        </w:numPr>
        <w:ind w:left="426"/>
        <w:jc w:val="both"/>
        <w:rPr>
          <w:rFonts w:ascii="Cambria" w:hAnsi="Cambria" w:cs="Times New Roman"/>
          <w:sz w:val="24"/>
          <w:szCs w:val="24"/>
        </w:rPr>
      </w:pPr>
      <w:r w:rsidRPr="00231D8A">
        <w:rPr>
          <w:rFonts w:ascii="Cambria" w:hAnsi="Cambria" w:cs="Times New Roman"/>
          <w:sz w:val="24"/>
          <w:szCs w:val="24"/>
        </w:rPr>
        <w:t>Przedsiębiorstwo energetyczne posiadające koncesję na obrót paliwami gazowymi (OPG) oraz koncesję na obrót gazem ziemnym z zagranicą (OGZ), albo koncesję na obrót paliwami ciekłymi (OPC) oraz koncesję na obrót paliwami ciekłymi z zagranicą (OPZ) powinno obliczyć opłaty z tytułu ww. koncesji w następujący sposób: przychody z działalności objętej koncesją OPG (OPC) powinny obejmować gaz (paliwo ciekłe) zakupiony/e w kraju i zbyty/e w kraju, natomiast w ramach działalności objętej koncesją OGZ (OPZ) powinny być wykazywane przychody uzyskane w związku ze zbyciem zagranicą gazu (paliwa ciekłego) zakupionego w kraju oraz zbyciem w kraju gazu (paliwa ciekłego) zakupionego zagranicą.</w:t>
      </w:r>
    </w:p>
    <w:p w:rsidR="00231D8A" w:rsidRPr="00231D8A" w:rsidRDefault="00231D8A" w:rsidP="00231D8A">
      <w:pPr>
        <w:pStyle w:val="Akapitzlist"/>
        <w:ind w:left="426"/>
        <w:jc w:val="both"/>
        <w:rPr>
          <w:rFonts w:ascii="Cambria" w:hAnsi="Cambria" w:cs="Times New Roman"/>
          <w:sz w:val="24"/>
          <w:szCs w:val="24"/>
        </w:rPr>
      </w:pPr>
    </w:p>
    <w:p w:rsidR="000767E7" w:rsidRPr="00884E10" w:rsidRDefault="00231D8A" w:rsidP="007B227C">
      <w:pPr>
        <w:pStyle w:val="Akapitzlist"/>
        <w:numPr>
          <w:ilvl w:val="0"/>
          <w:numId w:val="7"/>
        </w:numPr>
        <w:ind w:left="426"/>
        <w:jc w:val="both"/>
        <w:rPr>
          <w:rFonts w:ascii="Cambria" w:hAnsi="Cambria" w:cs="Times New Roman"/>
          <w:sz w:val="24"/>
          <w:szCs w:val="24"/>
        </w:rPr>
      </w:pPr>
      <w:r w:rsidRPr="00884E10">
        <w:rPr>
          <w:rFonts w:ascii="Cambria" w:hAnsi="Cambria" w:cs="Times New Roman"/>
          <w:sz w:val="24"/>
          <w:szCs w:val="24"/>
        </w:rPr>
        <w:t>Przedsiębiorstwo obrotu energią elektryczną dokonując</w:t>
      </w:r>
      <w:r w:rsidR="00555284" w:rsidRPr="00884E10">
        <w:rPr>
          <w:rFonts w:ascii="Cambria" w:hAnsi="Cambria" w:cs="Times New Roman"/>
          <w:sz w:val="24"/>
          <w:szCs w:val="24"/>
        </w:rPr>
        <w:t>e</w:t>
      </w:r>
      <w:r w:rsidRPr="00884E10">
        <w:rPr>
          <w:rFonts w:ascii="Cambria" w:hAnsi="Cambria" w:cs="Times New Roman"/>
          <w:sz w:val="24"/>
          <w:szCs w:val="24"/>
        </w:rPr>
        <w:t xml:space="preserve"> transakcji na rynku bilansującym (również za pośrednictwem podmiotu odpowiedzialnego za bilansowanie handlowe) na podstawie umów o bilansowanie, nie wykonuje czynności związanych z</w:t>
      </w:r>
      <w:r w:rsidR="00555284" w:rsidRPr="00884E10">
        <w:rPr>
          <w:rFonts w:ascii="Cambria" w:hAnsi="Cambria" w:cs="Times New Roman"/>
          <w:sz w:val="24"/>
          <w:szCs w:val="24"/>
        </w:rPr>
        <w:t>e</w:t>
      </w:r>
      <w:r w:rsidRPr="00884E10">
        <w:rPr>
          <w:rFonts w:ascii="Cambria" w:hAnsi="Cambria" w:cs="Times New Roman"/>
          <w:sz w:val="24"/>
          <w:szCs w:val="24"/>
        </w:rPr>
        <w:t xml:space="preserve"> sprzedażą energii elektrycznej, a bilansowanie handlowe nie jest realizowane w ramach sprzedaży energii elektrycznej</w:t>
      </w:r>
      <w:r w:rsidR="00326403" w:rsidRPr="00884E10">
        <w:rPr>
          <w:rFonts w:ascii="Cambria" w:hAnsi="Cambria" w:cs="Times New Roman"/>
          <w:sz w:val="24"/>
          <w:szCs w:val="24"/>
        </w:rPr>
        <w:t xml:space="preserve"> na podstawie umowy sprzedaży energii elektrycznej. Bilansowanie handlowe jest w tym przypadku rodzajem usługi,</w:t>
      </w:r>
      <w:r w:rsidR="00B733FD" w:rsidRPr="00884E10">
        <w:rPr>
          <w:rFonts w:ascii="Cambria" w:hAnsi="Cambria" w:cs="Times New Roman"/>
          <w:sz w:val="24"/>
          <w:szCs w:val="24"/>
        </w:rPr>
        <w:t xml:space="preserve"> która</w:t>
      </w:r>
      <w:r w:rsidR="00326403" w:rsidRPr="00884E10">
        <w:rPr>
          <w:rFonts w:ascii="Cambria" w:hAnsi="Cambria" w:cs="Times New Roman"/>
          <w:sz w:val="24"/>
          <w:szCs w:val="24"/>
        </w:rPr>
        <w:t xml:space="preserve"> sprowadza się do prowadzenia rozliczeń energii należącej do innego podmiotu i nie stanowi obrotu energią elektryczną. Jednak </w:t>
      </w:r>
      <w:r w:rsidR="00A2123B">
        <w:rPr>
          <w:rFonts w:ascii="Cambria" w:hAnsi="Cambria" w:cs="Times New Roman"/>
          <w:sz w:val="24"/>
          <w:szCs w:val="24"/>
        </w:rPr>
        <w:br/>
      </w:r>
      <w:r w:rsidR="00326403" w:rsidRPr="00884E10">
        <w:rPr>
          <w:rFonts w:ascii="Cambria" w:hAnsi="Cambria" w:cs="Times New Roman"/>
          <w:sz w:val="24"/>
          <w:szCs w:val="24"/>
        </w:rPr>
        <w:t>w przypadku, gdy energia elektryczna</w:t>
      </w:r>
      <w:r w:rsidR="000074F5" w:rsidRPr="00884E10">
        <w:rPr>
          <w:rFonts w:ascii="Cambria" w:hAnsi="Cambria" w:cs="Times New Roman"/>
          <w:sz w:val="24"/>
          <w:szCs w:val="24"/>
        </w:rPr>
        <w:t xml:space="preserve"> bilansująca jest przez przedsiębiorcę obrotu przedmiotem dalszej odsprzedaży na podstawie umowy sprzedaży, transakcja taka oznacza sprzedaż energii w rozumieniu ustawy – Prawo energetyczne, a</w:t>
      </w:r>
      <w:r w:rsidR="00B733FD" w:rsidRPr="00884E10">
        <w:rPr>
          <w:rFonts w:ascii="Cambria" w:hAnsi="Cambria" w:cs="Times New Roman"/>
          <w:sz w:val="24"/>
          <w:szCs w:val="24"/>
        </w:rPr>
        <w:t> </w:t>
      </w:r>
      <w:r w:rsidR="000074F5" w:rsidRPr="00884E10">
        <w:rPr>
          <w:rFonts w:ascii="Cambria" w:hAnsi="Cambria" w:cs="Times New Roman"/>
          <w:sz w:val="24"/>
          <w:szCs w:val="24"/>
        </w:rPr>
        <w:t>przychód uzyskany ze sprzedaży tej energii winien być uwzględniony przy obliczeniu opłaty koncesyjnej.</w:t>
      </w:r>
    </w:p>
    <w:p w:rsidR="000767E7" w:rsidRPr="00884E10" w:rsidRDefault="000074F5" w:rsidP="000767E7">
      <w:pPr>
        <w:pStyle w:val="Akapitzlist"/>
        <w:ind w:left="426"/>
        <w:jc w:val="both"/>
        <w:rPr>
          <w:rFonts w:ascii="Cambria" w:hAnsi="Cambria" w:cs="Times New Roman"/>
          <w:sz w:val="24"/>
          <w:szCs w:val="24"/>
        </w:rPr>
      </w:pPr>
      <w:r w:rsidRPr="00884E10">
        <w:rPr>
          <w:rFonts w:ascii="Cambria" w:hAnsi="Cambria" w:cs="Times New Roman"/>
          <w:sz w:val="24"/>
          <w:szCs w:val="24"/>
        </w:rPr>
        <w:t xml:space="preserve"> </w:t>
      </w:r>
    </w:p>
    <w:p w:rsidR="000767E7" w:rsidRPr="00884E10" w:rsidRDefault="000767E7" w:rsidP="007B227C">
      <w:pPr>
        <w:pStyle w:val="Akapitzlist"/>
        <w:numPr>
          <w:ilvl w:val="0"/>
          <w:numId w:val="7"/>
        </w:numPr>
        <w:ind w:left="426"/>
        <w:jc w:val="both"/>
        <w:rPr>
          <w:rFonts w:ascii="Cambria" w:hAnsi="Cambria" w:cs="Times New Roman"/>
          <w:sz w:val="24"/>
          <w:szCs w:val="24"/>
        </w:rPr>
      </w:pPr>
      <w:r w:rsidRPr="00884E10">
        <w:rPr>
          <w:rFonts w:ascii="Cambria" w:hAnsi="Cambria" w:cs="Times New Roman"/>
          <w:sz w:val="24"/>
          <w:szCs w:val="24"/>
        </w:rPr>
        <w:t>Czynność „refakturowania” energii elektrycznej</w:t>
      </w:r>
      <w:r w:rsidR="00555284" w:rsidRPr="00884E10">
        <w:rPr>
          <w:rFonts w:ascii="Cambria" w:hAnsi="Cambria" w:cs="Times New Roman"/>
          <w:sz w:val="24"/>
          <w:szCs w:val="24"/>
        </w:rPr>
        <w:t>, paliw gazowych i ciepła</w:t>
      </w:r>
      <w:r w:rsidRPr="00884E10">
        <w:rPr>
          <w:rFonts w:ascii="Cambria" w:hAnsi="Cambria" w:cs="Times New Roman"/>
          <w:sz w:val="24"/>
          <w:szCs w:val="24"/>
        </w:rPr>
        <w:t xml:space="preserve"> nie jest przejawem prowadzenia działalności gospodarczej. Podmiotem sprzedającym energię</w:t>
      </w:r>
      <w:r w:rsidR="00555284" w:rsidRPr="00884E10">
        <w:rPr>
          <w:rFonts w:ascii="Cambria" w:hAnsi="Cambria" w:cs="Times New Roman"/>
          <w:sz w:val="24"/>
          <w:szCs w:val="24"/>
        </w:rPr>
        <w:t xml:space="preserve"> elektryczną</w:t>
      </w:r>
      <w:r w:rsidRPr="00884E10">
        <w:rPr>
          <w:rFonts w:ascii="Cambria" w:hAnsi="Cambria" w:cs="Times New Roman"/>
          <w:sz w:val="24"/>
          <w:szCs w:val="24"/>
        </w:rPr>
        <w:t>,</w:t>
      </w:r>
      <w:r w:rsidR="00555284" w:rsidRPr="00884E10">
        <w:rPr>
          <w:rFonts w:ascii="Cambria" w:hAnsi="Cambria" w:cs="Times New Roman"/>
          <w:sz w:val="24"/>
          <w:szCs w:val="24"/>
        </w:rPr>
        <w:t xml:space="preserve"> paliwo gazowe lub ciepło, </w:t>
      </w:r>
      <w:r w:rsidRPr="00884E10">
        <w:rPr>
          <w:rFonts w:ascii="Cambria" w:hAnsi="Cambria" w:cs="Times New Roman"/>
          <w:sz w:val="24"/>
          <w:szCs w:val="24"/>
        </w:rPr>
        <w:t>a zatem rozliczanym</w:t>
      </w:r>
      <w:r w:rsidR="00555284" w:rsidRPr="00884E10">
        <w:rPr>
          <w:rFonts w:ascii="Cambria" w:hAnsi="Cambria" w:cs="Times New Roman"/>
          <w:sz w:val="24"/>
          <w:szCs w:val="24"/>
        </w:rPr>
        <w:t xml:space="preserve"> </w:t>
      </w:r>
      <w:r w:rsidRPr="00884E10">
        <w:rPr>
          <w:rFonts w:ascii="Cambria" w:hAnsi="Cambria" w:cs="Times New Roman"/>
          <w:sz w:val="24"/>
          <w:szCs w:val="24"/>
        </w:rPr>
        <w:t>z obowiązku wniesienia opłaty koncesyjnej jest wystawca faktury,</w:t>
      </w:r>
      <w:r w:rsidR="00555284" w:rsidRPr="00884E10">
        <w:rPr>
          <w:rFonts w:ascii="Cambria" w:hAnsi="Cambria" w:cs="Times New Roman"/>
          <w:sz w:val="24"/>
          <w:szCs w:val="24"/>
        </w:rPr>
        <w:t xml:space="preserve"> </w:t>
      </w:r>
      <w:r w:rsidRPr="00884E10">
        <w:rPr>
          <w:rFonts w:ascii="Cambria" w:hAnsi="Cambria" w:cs="Times New Roman"/>
          <w:sz w:val="24"/>
          <w:szCs w:val="24"/>
        </w:rPr>
        <w:t>a nie podmiot wystawiający „refakturę”.</w:t>
      </w:r>
      <w:r w:rsidR="00E30FEE" w:rsidRPr="00884E10">
        <w:rPr>
          <w:rFonts w:ascii="Cambria" w:hAnsi="Cambria" w:cs="Times New Roman"/>
          <w:sz w:val="24"/>
          <w:szCs w:val="24"/>
        </w:rPr>
        <w:t xml:space="preserve"> </w:t>
      </w:r>
      <w:r w:rsidRPr="00884E10">
        <w:rPr>
          <w:rFonts w:ascii="Cambria" w:hAnsi="Cambria" w:cs="Times New Roman"/>
          <w:sz w:val="24"/>
          <w:szCs w:val="24"/>
        </w:rPr>
        <w:t>Refakturowanie kosztów zakupu energii elektrycznej</w:t>
      </w:r>
      <w:r w:rsidR="00555284" w:rsidRPr="00884E10">
        <w:rPr>
          <w:rFonts w:ascii="Cambria" w:hAnsi="Cambria" w:cs="Times New Roman"/>
          <w:sz w:val="24"/>
          <w:szCs w:val="24"/>
        </w:rPr>
        <w:t>, paliwa gazowego i ciepła</w:t>
      </w:r>
      <w:r w:rsidRPr="00884E10">
        <w:rPr>
          <w:rFonts w:ascii="Cambria" w:hAnsi="Cambria" w:cs="Times New Roman"/>
          <w:sz w:val="24"/>
          <w:szCs w:val="24"/>
        </w:rPr>
        <w:t xml:space="preserve"> nie oznacza prowadzenia działalności gospodarczej w zakresie obrotu energią elektryczną,</w:t>
      </w:r>
      <w:r w:rsidR="00555284" w:rsidRPr="00884E10">
        <w:rPr>
          <w:rFonts w:ascii="Cambria" w:hAnsi="Cambria" w:cs="Times New Roman"/>
          <w:sz w:val="24"/>
          <w:szCs w:val="24"/>
        </w:rPr>
        <w:t xml:space="preserve"> paliwami gazowymi i ciepłem, </w:t>
      </w:r>
      <w:r w:rsidRPr="00884E10">
        <w:rPr>
          <w:rFonts w:ascii="Cambria" w:hAnsi="Cambria" w:cs="Times New Roman"/>
          <w:sz w:val="24"/>
          <w:szCs w:val="24"/>
        </w:rPr>
        <w:t xml:space="preserve">a zatem nie rodzi obowiązku wnoszenia </w:t>
      </w:r>
      <w:r w:rsidR="00B733FD" w:rsidRPr="00884E10">
        <w:rPr>
          <w:rFonts w:ascii="Cambria" w:hAnsi="Cambria" w:cs="Times New Roman"/>
          <w:sz w:val="24"/>
          <w:szCs w:val="24"/>
        </w:rPr>
        <w:t>z</w:t>
      </w:r>
      <w:r w:rsidRPr="00884E10">
        <w:rPr>
          <w:rFonts w:ascii="Cambria" w:hAnsi="Cambria" w:cs="Times New Roman"/>
          <w:sz w:val="24"/>
          <w:szCs w:val="24"/>
        </w:rPr>
        <w:t xml:space="preserve"> tego tytułu opłat koncesyjnych. </w:t>
      </w:r>
      <w:r w:rsidR="00F33F20" w:rsidRPr="00884E10">
        <w:rPr>
          <w:rFonts w:ascii="Cambria" w:hAnsi="Cambria" w:cs="Times New Roman"/>
          <w:sz w:val="24"/>
          <w:szCs w:val="24"/>
        </w:rPr>
        <w:t xml:space="preserve"> </w:t>
      </w:r>
    </w:p>
    <w:p w:rsidR="00BA7B91" w:rsidRPr="00BA7B91" w:rsidRDefault="00BA7B91" w:rsidP="00BA7B91">
      <w:pPr>
        <w:pStyle w:val="Akapitzlist"/>
        <w:ind w:left="426"/>
        <w:jc w:val="both"/>
        <w:rPr>
          <w:rFonts w:ascii="Cambria" w:hAnsi="Cambria" w:cs="Times New Roman"/>
          <w:sz w:val="24"/>
          <w:szCs w:val="24"/>
        </w:rPr>
      </w:pPr>
    </w:p>
    <w:p w:rsidR="00F33F20" w:rsidRPr="00884E10" w:rsidRDefault="00BA7B91" w:rsidP="006C5A3E">
      <w:pPr>
        <w:pStyle w:val="Akapitzlist"/>
        <w:numPr>
          <w:ilvl w:val="0"/>
          <w:numId w:val="7"/>
        </w:numPr>
        <w:shd w:val="clear" w:color="auto" w:fill="FFFFFF" w:themeFill="background1"/>
        <w:ind w:left="426"/>
        <w:jc w:val="both"/>
        <w:rPr>
          <w:rFonts w:ascii="Cambria" w:hAnsi="Cambria" w:cs="Times New Roman"/>
          <w:sz w:val="24"/>
          <w:szCs w:val="24"/>
        </w:rPr>
      </w:pPr>
      <w:r w:rsidRPr="00884E10">
        <w:rPr>
          <w:rFonts w:ascii="Cambria" w:hAnsi="Cambria" w:cs="Times New Roman"/>
          <w:sz w:val="24"/>
          <w:szCs w:val="24"/>
        </w:rPr>
        <w:t>Przedsiębiorstwo energetyczne prowadzące działalność gospodarczą w zakresie wytwarzania energii elektrycznej, zobowiązane do wnoszenia opłat koncesyjnych, do podstawy jej wyliczenia winno wliczyć przychody ze sprzedaży rezerw mocy i usług systemowych.</w:t>
      </w:r>
      <w:r w:rsidR="006C5A3E" w:rsidRPr="00884E10">
        <w:rPr>
          <w:rFonts w:ascii="Cambria" w:hAnsi="Cambria" w:cs="Times New Roman"/>
          <w:sz w:val="24"/>
          <w:szCs w:val="24"/>
        </w:rPr>
        <w:br/>
      </w:r>
      <w:r w:rsidR="00F33F20" w:rsidRPr="00884E10">
        <w:rPr>
          <w:rFonts w:ascii="Cambria" w:hAnsi="Cambria" w:cs="Times New Roman"/>
          <w:sz w:val="24"/>
          <w:szCs w:val="24"/>
        </w:rPr>
        <w:t xml:space="preserve">   </w:t>
      </w:r>
    </w:p>
    <w:p w:rsidR="00CE58A8" w:rsidRPr="00884E10" w:rsidRDefault="00F33F20" w:rsidP="00CE58A8">
      <w:pPr>
        <w:pStyle w:val="Akapitzlist"/>
        <w:numPr>
          <w:ilvl w:val="0"/>
          <w:numId w:val="7"/>
        </w:numPr>
        <w:shd w:val="clear" w:color="auto" w:fill="FFFFFF" w:themeFill="background1"/>
        <w:spacing w:after="0"/>
        <w:ind w:left="426"/>
        <w:jc w:val="both"/>
        <w:rPr>
          <w:rFonts w:ascii="Cambria" w:hAnsi="Cambria" w:cs="Times New Roman"/>
          <w:sz w:val="24"/>
          <w:szCs w:val="24"/>
        </w:rPr>
      </w:pPr>
      <w:r w:rsidRPr="00884E10">
        <w:rPr>
          <w:rFonts w:ascii="Cambria" w:hAnsi="Cambria" w:cs="Times New Roman"/>
          <w:sz w:val="24"/>
          <w:szCs w:val="24"/>
        </w:rPr>
        <w:t xml:space="preserve"> </w:t>
      </w:r>
      <w:r w:rsidR="00092423" w:rsidRPr="00884E10">
        <w:rPr>
          <w:rFonts w:ascii="Cambria" w:hAnsi="Cambria" w:cs="Times New Roman"/>
          <w:sz w:val="24"/>
          <w:szCs w:val="24"/>
        </w:rPr>
        <w:t>Przedsiębiorstw</w:t>
      </w:r>
      <w:r w:rsidR="00CE58A8" w:rsidRPr="00884E10">
        <w:rPr>
          <w:rFonts w:ascii="Cambria" w:hAnsi="Cambria" w:cs="Times New Roman"/>
          <w:sz w:val="24"/>
          <w:szCs w:val="24"/>
        </w:rPr>
        <w:t>a</w:t>
      </w:r>
      <w:r w:rsidR="00092423" w:rsidRPr="00884E10">
        <w:rPr>
          <w:rFonts w:ascii="Cambria" w:hAnsi="Cambria" w:cs="Times New Roman"/>
          <w:sz w:val="24"/>
          <w:szCs w:val="24"/>
        </w:rPr>
        <w:t xml:space="preserve"> energetyczne dokonujące sprzedaży praw majątkowych wynikających </w:t>
      </w:r>
      <w:r w:rsidR="00092423" w:rsidRPr="00884E10">
        <w:rPr>
          <w:rFonts w:ascii="Cambria" w:hAnsi="Cambria" w:cs="Times New Roman"/>
          <w:sz w:val="24"/>
          <w:szCs w:val="24"/>
        </w:rPr>
        <w:br/>
        <w:t>z posiadanych świadectw pochodzenia energii elektrycznej ze źródeł odnawialnych</w:t>
      </w:r>
      <w:r w:rsidR="00CE58A8" w:rsidRPr="00884E10">
        <w:rPr>
          <w:rFonts w:ascii="Cambria" w:hAnsi="Cambria" w:cs="Times New Roman"/>
          <w:sz w:val="24"/>
          <w:szCs w:val="24"/>
        </w:rPr>
        <w:t xml:space="preserve"> oraz wynikających z posiadanych świadectw efektywności energetycznej, nie wliczają przychodu uzyskanego z tego tytułu do podstawy wyliczenia opłaty koncesyjnej.</w:t>
      </w:r>
      <w:r w:rsidR="006C5A3E" w:rsidRPr="00884E10">
        <w:rPr>
          <w:rFonts w:ascii="Cambria" w:hAnsi="Cambria" w:cs="Times New Roman"/>
          <w:sz w:val="24"/>
          <w:szCs w:val="24"/>
        </w:rPr>
        <w:br/>
      </w:r>
    </w:p>
    <w:p w:rsidR="00CE58A8" w:rsidRPr="00884E10" w:rsidRDefault="00CE58A8" w:rsidP="00CE58A8">
      <w:pPr>
        <w:pStyle w:val="Akapitzlist"/>
        <w:numPr>
          <w:ilvl w:val="0"/>
          <w:numId w:val="7"/>
        </w:numPr>
        <w:shd w:val="clear" w:color="auto" w:fill="FFFFFF" w:themeFill="background1"/>
        <w:ind w:left="426"/>
        <w:jc w:val="both"/>
        <w:rPr>
          <w:rFonts w:ascii="Cambria" w:hAnsi="Cambria" w:cs="Times New Roman"/>
          <w:sz w:val="24"/>
          <w:szCs w:val="24"/>
        </w:rPr>
      </w:pPr>
      <w:r w:rsidRPr="00884E10">
        <w:rPr>
          <w:rFonts w:ascii="Cambria" w:hAnsi="Cambria" w:cs="Times New Roman"/>
          <w:sz w:val="24"/>
          <w:szCs w:val="24"/>
        </w:rPr>
        <w:t>Przedsiębiorca prowadzący obrót energią elektryczną świadczący równocześnie odbiorcom usługę kompleksową</w:t>
      </w:r>
      <w:r w:rsidR="00642C9E">
        <w:rPr>
          <w:rFonts w:ascii="Cambria" w:hAnsi="Cambria" w:cs="Times New Roman"/>
          <w:sz w:val="24"/>
          <w:szCs w:val="24"/>
        </w:rPr>
        <w:t>,</w:t>
      </w:r>
      <w:r w:rsidRPr="00884E10">
        <w:rPr>
          <w:rFonts w:ascii="Cambria" w:hAnsi="Cambria" w:cs="Times New Roman"/>
          <w:sz w:val="24"/>
          <w:szCs w:val="24"/>
        </w:rPr>
        <w:t xml:space="preserve"> do podstawy wyliczenia opłaty koncesyjnej kwalifikuje wyłącznie przychody z działalności objętej posiadaną koncesją, czyli przychody ze sprzedaży energii elektrycznej. Świadczenie usług dystrybucji nie wchodzi w zakres koncesji na obrót energią elektryczną, natomiast opłata koncesyjna od tego przychodu winna zostać uiszczona przez właściwego operatora systemu dystrybucyjnego. </w:t>
      </w:r>
    </w:p>
    <w:p w:rsidR="00F43324" w:rsidRPr="00C8539F" w:rsidRDefault="00F43324" w:rsidP="00F43324">
      <w:pPr>
        <w:pStyle w:val="Akapitzlist"/>
        <w:shd w:val="clear" w:color="auto" w:fill="FFFFFF" w:themeFill="background1"/>
        <w:ind w:left="426"/>
        <w:jc w:val="both"/>
        <w:rPr>
          <w:rFonts w:ascii="Cambria" w:hAnsi="Cambria" w:cs="Times New Roman"/>
          <w:sz w:val="24"/>
          <w:szCs w:val="24"/>
        </w:rPr>
      </w:pPr>
    </w:p>
    <w:p w:rsidR="00113E4F" w:rsidRDefault="00F43324" w:rsidP="007331F8">
      <w:pPr>
        <w:pStyle w:val="Akapitzlist"/>
        <w:numPr>
          <w:ilvl w:val="0"/>
          <w:numId w:val="7"/>
        </w:numPr>
        <w:spacing w:before="240"/>
        <w:jc w:val="both"/>
        <w:rPr>
          <w:rFonts w:ascii="Cambria" w:hAnsi="Cambria" w:cs="Times New Roman"/>
          <w:sz w:val="24"/>
          <w:szCs w:val="24"/>
        </w:rPr>
      </w:pPr>
      <w:r w:rsidRPr="00113E4F">
        <w:rPr>
          <w:rFonts w:ascii="Cambria" w:hAnsi="Cambria" w:cs="Times New Roman"/>
          <w:sz w:val="24"/>
          <w:szCs w:val="24"/>
        </w:rPr>
        <w:t xml:space="preserve">Koncesjonariusze posiadający koncesje na magazynowanie </w:t>
      </w:r>
      <w:r w:rsidR="006C5A3E" w:rsidRPr="00113E4F">
        <w:rPr>
          <w:rFonts w:ascii="Cambria" w:hAnsi="Cambria" w:cs="Times New Roman"/>
          <w:sz w:val="24"/>
          <w:szCs w:val="24"/>
        </w:rPr>
        <w:t xml:space="preserve">lub przeładunek paliw ciekłych </w:t>
      </w:r>
      <w:r w:rsidRPr="00113E4F">
        <w:rPr>
          <w:rFonts w:ascii="Cambria" w:hAnsi="Cambria" w:cs="Times New Roman"/>
          <w:sz w:val="24"/>
          <w:szCs w:val="24"/>
        </w:rPr>
        <w:t>(MPC</w:t>
      </w:r>
      <w:r w:rsidR="006C5A3E" w:rsidRPr="00113E4F">
        <w:rPr>
          <w:rFonts w:ascii="Cambria" w:hAnsi="Cambria" w:cs="Times New Roman"/>
          <w:sz w:val="24"/>
          <w:szCs w:val="24"/>
        </w:rPr>
        <w:t>-M lub MPC-P</w:t>
      </w:r>
      <w:r w:rsidRPr="00113E4F">
        <w:rPr>
          <w:rFonts w:ascii="Cambria" w:hAnsi="Cambria" w:cs="Times New Roman"/>
          <w:sz w:val="24"/>
          <w:szCs w:val="24"/>
        </w:rPr>
        <w:t xml:space="preserve">) zobowiązani są do wniesienia opłat koncesyjnych, osobno w zakresie magazynowania paliw </w:t>
      </w:r>
      <w:r w:rsidR="006C5A3E" w:rsidRPr="00113E4F">
        <w:rPr>
          <w:rFonts w:ascii="Cambria" w:hAnsi="Cambria" w:cs="Times New Roman"/>
          <w:sz w:val="24"/>
          <w:szCs w:val="24"/>
        </w:rPr>
        <w:t xml:space="preserve">(MC-M) </w:t>
      </w:r>
      <w:r w:rsidRPr="00113E4F">
        <w:rPr>
          <w:rFonts w:ascii="Cambria" w:hAnsi="Cambria" w:cs="Times New Roman"/>
          <w:sz w:val="24"/>
          <w:szCs w:val="24"/>
        </w:rPr>
        <w:t>i osobno w zakresie przeładunku paliw</w:t>
      </w:r>
      <w:r w:rsidR="006C5A3E" w:rsidRPr="00113E4F">
        <w:rPr>
          <w:rFonts w:ascii="Cambria" w:hAnsi="Cambria" w:cs="Times New Roman"/>
          <w:sz w:val="24"/>
          <w:szCs w:val="24"/>
        </w:rPr>
        <w:t xml:space="preserve"> ciekłych (MPC-P)</w:t>
      </w:r>
      <w:r w:rsidRPr="00113E4F">
        <w:rPr>
          <w:rFonts w:ascii="Cambria" w:hAnsi="Cambria" w:cs="Times New Roman"/>
          <w:sz w:val="24"/>
          <w:szCs w:val="24"/>
        </w:rPr>
        <w:t>. Opłaty te należy obliczyć na podstawie przychodów uzyskanych odpowiednio z każde</w:t>
      </w:r>
      <w:r w:rsidR="006C5A3E" w:rsidRPr="00113E4F">
        <w:rPr>
          <w:rFonts w:ascii="Cambria" w:hAnsi="Cambria" w:cs="Times New Roman"/>
          <w:sz w:val="24"/>
          <w:szCs w:val="24"/>
        </w:rPr>
        <w:t>go rodzaju</w:t>
      </w:r>
      <w:r w:rsidRPr="00113E4F">
        <w:rPr>
          <w:rFonts w:ascii="Cambria" w:hAnsi="Cambria" w:cs="Times New Roman"/>
          <w:sz w:val="24"/>
          <w:szCs w:val="24"/>
        </w:rPr>
        <w:t xml:space="preserve"> tych działalności. Należy również wypełnić dwa formularze: osobny dla opłaty z</w:t>
      </w:r>
      <w:r w:rsidR="00EB2F76" w:rsidRPr="00113E4F">
        <w:rPr>
          <w:rFonts w:ascii="Cambria" w:hAnsi="Cambria" w:cs="Times New Roman"/>
          <w:sz w:val="24"/>
          <w:szCs w:val="24"/>
        </w:rPr>
        <w:t> </w:t>
      </w:r>
      <w:r w:rsidRPr="00113E4F">
        <w:rPr>
          <w:rFonts w:ascii="Cambria" w:hAnsi="Cambria" w:cs="Times New Roman"/>
          <w:sz w:val="24"/>
          <w:szCs w:val="24"/>
        </w:rPr>
        <w:t>tytułu koncesji na magazynowanie paliw</w:t>
      </w:r>
      <w:r w:rsidR="00EB2F76" w:rsidRPr="00113E4F">
        <w:rPr>
          <w:rFonts w:ascii="Cambria" w:hAnsi="Cambria" w:cs="Times New Roman"/>
          <w:sz w:val="24"/>
          <w:szCs w:val="24"/>
        </w:rPr>
        <w:t xml:space="preserve"> ciekłych </w:t>
      </w:r>
      <w:r w:rsidRPr="00113E4F">
        <w:rPr>
          <w:rFonts w:ascii="Cambria" w:hAnsi="Cambria" w:cs="Times New Roman"/>
          <w:sz w:val="24"/>
          <w:szCs w:val="24"/>
        </w:rPr>
        <w:t>i osobny dla opłaty z tytułu koncesji na przeładunek paliw</w:t>
      </w:r>
      <w:r w:rsidR="00EB2F76" w:rsidRPr="00113E4F">
        <w:rPr>
          <w:rFonts w:ascii="Cambria" w:hAnsi="Cambria" w:cs="Times New Roman"/>
          <w:sz w:val="24"/>
          <w:szCs w:val="24"/>
        </w:rPr>
        <w:t xml:space="preserve"> ciekłych</w:t>
      </w:r>
      <w:r w:rsidRPr="00113E4F">
        <w:rPr>
          <w:rFonts w:ascii="Cambria" w:hAnsi="Cambria" w:cs="Times New Roman"/>
          <w:sz w:val="24"/>
          <w:szCs w:val="24"/>
        </w:rPr>
        <w:t>.</w:t>
      </w:r>
    </w:p>
    <w:p w:rsidR="00113E4F" w:rsidRDefault="00113E4F" w:rsidP="00113E4F">
      <w:pPr>
        <w:pStyle w:val="Akapitzlist"/>
        <w:spacing w:before="240"/>
        <w:ind w:left="360"/>
        <w:jc w:val="both"/>
        <w:rPr>
          <w:rFonts w:ascii="Cambria" w:hAnsi="Cambria" w:cs="Times New Roman"/>
          <w:sz w:val="24"/>
          <w:szCs w:val="24"/>
        </w:rPr>
      </w:pPr>
    </w:p>
    <w:p w:rsidR="00113E4F" w:rsidRPr="0069595F" w:rsidRDefault="00113E4F" w:rsidP="00113E4F">
      <w:pPr>
        <w:pStyle w:val="Akapitzlist"/>
        <w:numPr>
          <w:ilvl w:val="0"/>
          <w:numId w:val="7"/>
        </w:numPr>
        <w:spacing w:before="240"/>
        <w:jc w:val="both"/>
        <w:rPr>
          <w:rFonts w:ascii="Cambria" w:hAnsi="Cambria" w:cs="Times New Roman"/>
          <w:b/>
          <w:sz w:val="24"/>
          <w:szCs w:val="24"/>
        </w:rPr>
      </w:pPr>
      <w:r w:rsidRPr="0069595F">
        <w:rPr>
          <w:rFonts w:ascii="Cambria" w:hAnsi="Cambria" w:cs="Times New Roman"/>
          <w:b/>
          <w:sz w:val="24"/>
          <w:szCs w:val="24"/>
        </w:rPr>
        <w:t>Pokrycie ujemnego salda u przedsiębiorców, których to dotyczy, nie stanowi przychodów uzyskanych ze sprzedaży towarów i usług, lecz przychód z tytułu pomocy publicznej. Kwoty uzyskane z tego tytułu nie podlegają włączeniu do przychodu stanowiącego podstawę obliczenia opłaty koncesyjnej.</w:t>
      </w:r>
    </w:p>
    <w:p w:rsidR="00113E4F" w:rsidRPr="0069595F" w:rsidRDefault="00113E4F" w:rsidP="00113E4F">
      <w:pPr>
        <w:pStyle w:val="Akapitzlist"/>
        <w:spacing w:before="240"/>
        <w:ind w:left="360"/>
        <w:jc w:val="both"/>
        <w:rPr>
          <w:rFonts w:ascii="Cambria" w:hAnsi="Cambria" w:cs="Times New Roman"/>
          <w:b/>
          <w:sz w:val="24"/>
          <w:szCs w:val="24"/>
        </w:rPr>
      </w:pPr>
    </w:p>
    <w:p w:rsidR="00F43324" w:rsidRDefault="00113E4F" w:rsidP="00113E4F">
      <w:pPr>
        <w:pStyle w:val="Akapitzlist"/>
        <w:numPr>
          <w:ilvl w:val="0"/>
          <w:numId w:val="7"/>
        </w:numPr>
        <w:spacing w:before="240"/>
        <w:jc w:val="both"/>
        <w:rPr>
          <w:rFonts w:ascii="Cambria" w:hAnsi="Cambria" w:cs="Times New Roman"/>
          <w:b/>
          <w:sz w:val="24"/>
          <w:szCs w:val="24"/>
        </w:rPr>
      </w:pPr>
      <w:r w:rsidRPr="0069595F">
        <w:rPr>
          <w:rFonts w:ascii="Cambria" w:hAnsi="Cambria" w:cs="Times New Roman"/>
          <w:b/>
          <w:sz w:val="24"/>
          <w:szCs w:val="24"/>
        </w:rPr>
        <w:t>Kwoty pochodzące z opłat: mocowej, kogeneracyjnej oraz opłaty OZE pobierane przez przedsiębiorców, których to dotyczy, a następnie przekazywane Zarządcy Rozliczeń S.A., nie podlegają włączeniu do przychodu tych przedsiębiorców, stanowiącego podstawę obliczenia opłaty koncesyjnej.</w:t>
      </w:r>
    </w:p>
    <w:p w:rsidR="00E30069" w:rsidRPr="00E30069" w:rsidRDefault="00E30069" w:rsidP="00E30069">
      <w:pPr>
        <w:pStyle w:val="Akapitzlist"/>
        <w:rPr>
          <w:rFonts w:ascii="Cambria" w:hAnsi="Cambria" w:cs="Times New Roman"/>
          <w:b/>
          <w:sz w:val="24"/>
          <w:szCs w:val="24"/>
        </w:rPr>
      </w:pPr>
    </w:p>
    <w:p w:rsidR="00E30069" w:rsidRPr="00E30069" w:rsidRDefault="00E30069" w:rsidP="00A130B5">
      <w:pPr>
        <w:pStyle w:val="Akapitzlist"/>
        <w:numPr>
          <w:ilvl w:val="0"/>
          <w:numId w:val="7"/>
        </w:numPr>
        <w:autoSpaceDE w:val="0"/>
        <w:autoSpaceDN w:val="0"/>
        <w:spacing w:before="240"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E30069">
        <w:rPr>
          <w:rFonts w:ascii="Cambria" w:hAnsi="Cambria" w:cs="Times New Roman"/>
          <w:b/>
          <w:sz w:val="24"/>
          <w:szCs w:val="24"/>
        </w:rPr>
        <w:t xml:space="preserve"> Opłata za przyłączenie do sieci pobierana przez przedsiębiorców prowadzących działalnoś</w:t>
      </w:r>
      <w:r w:rsidRPr="00E30069">
        <w:rPr>
          <w:rFonts w:ascii="Cambria" w:hAnsi="Cambria" w:cs="Times New Roman"/>
          <w:b/>
          <w:sz w:val="24"/>
          <w:szCs w:val="24"/>
        </w:rPr>
        <w:t>ć</w:t>
      </w:r>
      <w:r w:rsidRPr="00E30069">
        <w:rPr>
          <w:rFonts w:ascii="Cambria" w:hAnsi="Cambria" w:cs="Times New Roman"/>
          <w:b/>
          <w:sz w:val="24"/>
          <w:szCs w:val="24"/>
        </w:rPr>
        <w:t xml:space="preserve"> na podstawie </w:t>
      </w:r>
      <w:bookmarkStart w:id="0" w:name="_GoBack"/>
      <w:bookmarkEnd w:id="0"/>
      <w:r w:rsidRPr="00E30069">
        <w:rPr>
          <w:rFonts w:ascii="Cambria" w:hAnsi="Cambria" w:cs="Times New Roman"/>
          <w:b/>
          <w:sz w:val="24"/>
          <w:szCs w:val="24"/>
        </w:rPr>
        <w:t>koncesji DEE nie podlega włączeniu do przychodu stanowiącego podstawę obliczenia opłaty koncesyjnej</w:t>
      </w:r>
      <w:r>
        <w:rPr>
          <w:rFonts w:ascii="Cambria" w:hAnsi="Cambria" w:cs="Times New Roman"/>
          <w:b/>
          <w:sz w:val="24"/>
          <w:szCs w:val="24"/>
        </w:rPr>
        <w:t>.</w:t>
      </w:r>
      <w:r w:rsidRPr="00E30069">
        <w:rPr>
          <w:rFonts w:ascii="Cambria" w:hAnsi="Cambria" w:cs="Times New Roman"/>
          <w:b/>
          <w:sz w:val="24"/>
          <w:szCs w:val="24"/>
        </w:rPr>
        <w:t xml:space="preserve"> </w:t>
      </w:r>
    </w:p>
    <w:p w:rsidR="00F43324" w:rsidRPr="00C8539F" w:rsidRDefault="00F43324" w:rsidP="00F43324">
      <w:pPr>
        <w:pStyle w:val="Akapitzlist"/>
        <w:shd w:val="clear" w:color="auto" w:fill="FFFFFF" w:themeFill="background1"/>
        <w:ind w:left="426"/>
        <w:jc w:val="both"/>
        <w:rPr>
          <w:rFonts w:ascii="Cambria" w:hAnsi="Cambria" w:cs="Times New Roman"/>
          <w:sz w:val="24"/>
          <w:szCs w:val="24"/>
        </w:rPr>
      </w:pPr>
    </w:p>
    <w:p w:rsidR="000767E7" w:rsidRDefault="000767E7" w:rsidP="000767E7">
      <w:pPr>
        <w:pStyle w:val="Akapitzlist"/>
        <w:numPr>
          <w:ilvl w:val="0"/>
          <w:numId w:val="7"/>
        </w:numPr>
        <w:ind w:left="426"/>
        <w:jc w:val="both"/>
        <w:rPr>
          <w:rFonts w:ascii="Cambria" w:hAnsi="Cambria" w:cs="Times New Roman"/>
          <w:sz w:val="24"/>
          <w:szCs w:val="24"/>
        </w:rPr>
      </w:pPr>
      <w:r w:rsidRPr="007B227C">
        <w:rPr>
          <w:rFonts w:ascii="Cambria" w:hAnsi="Cambria" w:cs="Times New Roman"/>
          <w:sz w:val="24"/>
          <w:szCs w:val="24"/>
        </w:rPr>
        <w:t xml:space="preserve">W przypadku wystąpienia zmian </w:t>
      </w:r>
      <w:r w:rsidRPr="007D72E8">
        <w:rPr>
          <w:rFonts w:ascii="Cambria" w:hAnsi="Cambria" w:cs="Times New Roman"/>
          <w:sz w:val="24"/>
          <w:szCs w:val="24"/>
        </w:rPr>
        <w:t>dotyczących prowadzonej działalności, np. upadłość, likwidacja, zaprzestanie działalności, zmiany</w:t>
      </w:r>
      <w:r w:rsidR="00A2123B" w:rsidRPr="007D72E8">
        <w:rPr>
          <w:rFonts w:ascii="Cambria" w:hAnsi="Cambria" w:cs="Times New Roman"/>
          <w:sz w:val="24"/>
          <w:szCs w:val="24"/>
        </w:rPr>
        <w:t xml:space="preserve"> siedziby, </w:t>
      </w:r>
      <w:r w:rsidRPr="007D72E8">
        <w:rPr>
          <w:rFonts w:ascii="Cambria" w:hAnsi="Cambria" w:cs="Times New Roman"/>
          <w:sz w:val="24"/>
          <w:szCs w:val="24"/>
        </w:rPr>
        <w:t xml:space="preserve"> adresu</w:t>
      </w:r>
      <w:r w:rsidR="00A2123B" w:rsidRPr="007D72E8">
        <w:rPr>
          <w:rFonts w:ascii="Cambria" w:hAnsi="Cambria" w:cs="Times New Roman"/>
          <w:sz w:val="24"/>
          <w:szCs w:val="24"/>
        </w:rPr>
        <w:t xml:space="preserve"> do korespondencji</w:t>
      </w:r>
      <w:r w:rsidRPr="007D72E8">
        <w:rPr>
          <w:rFonts w:ascii="Cambria" w:hAnsi="Cambria" w:cs="Times New Roman"/>
          <w:sz w:val="24"/>
          <w:szCs w:val="24"/>
        </w:rPr>
        <w:t xml:space="preserve"> lub nazwy przedsiębiorstwa, a także zmiany przedmiotu i zakresu</w:t>
      </w:r>
      <w:r w:rsidRPr="007B227C">
        <w:rPr>
          <w:rFonts w:ascii="Cambria" w:hAnsi="Cambria" w:cs="Times New Roman"/>
          <w:sz w:val="24"/>
          <w:szCs w:val="24"/>
        </w:rPr>
        <w:t xml:space="preserve"> prowadzonej działalności koncesjonowanej, należy niezwłocznie o tym fakcie powiadomić odrębnym pismem Urząd Regulacji Energetyki</w:t>
      </w:r>
      <w:r w:rsidR="00A2123B">
        <w:rPr>
          <w:rFonts w:ascii="Cambria" w:hAnsi="Cambria" w:cs="Times New Roman"/>
          <w:sz w:val="24"/>
          <w:szCs w:val="24"/>
        </w:rPr>
        <w:t xml:space="preserve"> </w:t>
      </w:r>
      <w:r w:rsidRPr="007B227C">
        <w:rPr>
          <w:rFonts w:ascii="Cambria" w:hAnsi="Cambria" w:cs="Times New Roman"/>
          <w:sz w:val="24"/>
          <w:szCs w:val="24"/>
        </w:rPr>
        <w:t>(02-222 Warszawa, Aleje Jerozolimskie 181) lub właściwy Oddział Terenowy Urzędu Regulacji Energetyki.</w:t>
      </w:r>
    </w:p>
    <w:p w:rsidR="007B227C" w:rsidRPr="007B227C" w:rsidRDefault="007B227C" w:rsidP="007B227C">
      <w:pPr>
        <w:pStyle w:val="Akapitzlist"/>
        <w:rPr>
          <w:rFonts w:ascii="Cambria" w:hAnsi="Cambria" w:cs="Times New Roman"/>
          <w:sz w:val="24"/>
          <w:szCs w:val="24"/>
        </w:rPr>
      </w:pPr>
    </w:p>
    <w:p w:rsidR="00AB7836" w:rsidRDefault="007B227C" w:rsidP="00AB7836">
      <w:pPr>
        <w:pStyle w:val="Akapitzlist"/>
        <w:numPr>
          <w:ilvl w:val="0"/>
          <w:numId w:val="7"/>
        </w:numPr>
        <w:ind w:left="426"/>
        <w:jc w:val="both"/>
        <w:rPr>
          <w:rFonts w:ascii="Cambria" w:hAnsi="Cambria" w:cs="Times New Roman"/>
          <w:sz w:val="24"/>
          <w:szCs w:val="24"/>
        </w:rPr>
      </w:pPr>
      <w:r w:rsidRPr="007B227C">
        <w:rPr>
          <w:rFonts w:ascii="Cambria" w:hAnsi="Cambria" w:cs="Times New Roman"/>
          <w:sz w:val="24"/>
          <w:szCs w:val="24"/>
        </w:rPr>
        <w:t>W przypadku zmiany danych wskazanych w art. 37 ust. 2c ustawy - Prawo energetyczne, przedsiębiorstwo energetyczne jest obowiązane złożyć do właściwego terytorialnie Oddziału Terenowego URE  wniosek o zmianę koncesji najpóźniej w terminie  7 dni od dnia zaistnienia tych zmian.</w:t>
      </w:r>
    </w:p>
    <w:p w:rsidR="00AB7836" w:rsidRPr="00AB7836" w:rsidRDefault="00AB7836" w:rsidP="007D72E8">
      <w:pPr>
        <w:pStyle w:val="Akapitzlist"/>
        <w:rPr>
          <w:rFonts w:ascii="Cambria" w:hAnsi="Cambria" w:cs="Times New Roman"/>
          <w:sz w:val="24"/>
          <w:szCs w:val="24"/>
        </w:rPr>
      </w:pPr>
    </w:p>
    <w:p w:rsidR="007D72E8" w:rsidRPr="003F2D31" w:rsidRDefault="001A7937" w:rsidP="007D72E8">
      <w:pPr>
        <w:pStyle w:val="Akapitzlist"/>
        <w:numPr>
          <w:ilvl w:val="0"/>
          <w:numId w:val="7"/>
        </w:numPr>
        <w:ind w:left="426"/>
        <w:jc w:val="both"/>
        <w:rPr>
          <w:rFonts w:ascii="Cambria" w:hAnsi="Cambria" w:cs="Times New Roman"/>
          <w:b/>
          <w:sz w:val="24"/>
          <w:szCs w:val="24"/>
        </w:rPr>
      </w:pPr>
      <w:r w:rsidRPr="003F2D31">
        <w:rPr>
          <w:rFonts w:ascii="Cambria" w:hAnsi="Cambria" w:cs="Times New Roman"/>
          <w:b/>
          <w:sz w:val="24"/>
          <w:szCs w:val="24"/>
          <w:shd w:val="clear" w:color="auto" w:fill="FFFFFF" w:themeFill="background1"/>
        </w:rPr>
        <w:t xml:space="preserve">W stosunku do </w:t>
      </w:r>
      <w:r w:rsidR="000F0BF5" w:rsidRPr="003F2D31">
        <w:rPr>
          <w:rFonts w:ascii="Cambria" w:hAnsi="Cambria" w:cs="Times New Roman"/>
          <w:b/>
          <w:sz w:val="24"/>
          <w:szCs w:val="24"/>
          <w:shd w:val="clear" w:color="auto" w:fill="FFFFFF" w:themeFill="background1"/>
        </w:rPr>
        <w:t>k</w:t>
      </w:r>
      <w:r w:rsidRPr="003F2D31">
        <w:rPr>
          <w:rFonts w:ascii="Cambria" w:hAnsi="Cambria" w:cs="Times New Roman"/>
          <w:b/>
          <w:sz w:val="24"/>
          <w:szCs w:val="24"/>
          <w:shd w:val="clear" w:color="auto" w:fill="FFFFFF" w:themeFill="background1"/>
        </w:rPr>
        <w:t>oncesjonariuszy, którzy nie wnieśli opłaty zostaną zastosowane przepisy ustawy z dnia 17 czerwca 1966 r. o postępowaniu egzekucyjnym w</w:t>
      </w:r>
      <w:r w:rsidR="003F2D31">
        <w:rPr>
          <w:rFonts w:ascii="Cambria" w:hAnsi="Cambria" w:cs="Times New Roman"/>
          <w:b/>
          <w:sz w:val="24"/>
          <w:szCs w:val="24"/>
          <w:shd w:val="clear" w:color="auto" w:fill="FFFFFF" w:themeFill="background1"/>
        </w:rPr>
        <w:t> </w:t>
      </w:r>
      <w:r w:rsidRPr="003F2D31">
        <w:rPr>
          <w:rFonts w:ascii="Cambria" w:hAnsi="Cambria" w:cs="Times New Roman"/>
          <w:b/>
          <w:sz w:val="24"/>
          <w:szCs w:val="24"/>
          <w:shd w:val="clear" w:color="auto" w:fill="FFFFFF" w:themeFill="background1"/>
        </w:rPr>
        <w:t>administracji (Dz. U.</w:t>
      </w:r>
      <w:r w:rsidR="00780541" w:rsidRPr="003F2D31">
        <w:rPr>
          <w:rFonts w:ascii="Cambria" w:hAnsi="Cambria" w:cs="Times New Roman"/>
          <w:b/>
          <w:sz w:val="24"/>
          <w:szCs w:val="24"/>
          <w:shd w:val="clear" w:color="auto" w:fill="FFFFFF" w:themeFill="background1"/>
        </w:rPr>
        <w:t xml:space="preserve"> </w:t>
      </w:r>
      <w:r w:rsidRPr="003F2D31">
        <w:rPr>
          <w:rFonts w:ascii="Cambria" w:hAnsi="Cambria" w:cs="Times New Roman"/>
          <w:b/>
          <w:sz w:val="24"/>
          <w:szCs w:val="24"/>
          <w:shd w:val="clear" w:color="auto" w:fill="FFFFFF" w:themeFill="background1"/>
        </w:rPr>
        <w:t>z 20</w:t>
      </w:r>
      <w:r w:rsidR="003F2D31" w:rsidRPr="003F2D31">
        <w:rPr>
          <w:rFonts w:ascii="Cambria" w:hAnsi="Cambria" w:cs="Times New Roman"/>
          <w:b/>
          <w:sz w:val="24"/>
          <w:szCs w:val="24"/>
          <w:shd w:val="clear" w:color="auto" w:fill="FFFFFF" w:themeFill="background1"/>
        </w:rPr>
        <w:t>20</w:t>
      </w:r>
      <w:r w:rsidRPr="003F2D31">
        <w:rPr>
          <w:rFonts w:ascii="Cambria" w:hAnsi="Cambria" w:cs="Times New Roman"/>
          <w:b/>
          <w:sz w:val="24"/>
          <w:szCs w:val="24"/>
          <w:shd w:val="clear" w:color="auto" w:fill="FFFFFF" w:themeFill="background1"/>
        </w:rPr>
        <w:t xml:space="preserve"> r. poz.</w:t>
      </w:r>
      <w:r w:rsidR="00555284" w:rsidRPr="003F2D31">
        <w:rPr>
          <w:rFonts w:ascii="Cambria" w:hAnsi="Cambria" w:cs="Times New Roman"/>
          <w:b/>
          <w:sz w:val="24"/>
          <w:szCs w:val="24"/>
          <w:shd w:val="clear" w:color="auto" w:fill="FFFFFF" w:themeFill="background1"/>
        </w:rPr>
        <w:t xml:space="preserve"> 14</w:t>
      </w:r>
      <w:r w:rsidR="003F2D31" w:rsidRPr="003F2D31">
        <w:rPr>
          <w:rFonts w:ascii="Cambria" w:hAnsi="Cambria" w:cs="Times New Roman"/>
          <w:b/>
          <w:sz w:val="24"/>
          <w:szCs w:val="24"/>
          <w:shd w:val="clear" w:color="auto" w:fill="FFFFFF" w:themeFill="background1"/>
        </w:rPr>
        <w:t>27 ze zm</w:t>
      </w:r>
      <w:r w:rsidR="00F427B5">
        <w:rPr>
          <w:rFonts w:ascii="Cambria" w:hAnsi="Cambria" w:cs="Times New Roman"/>
          <w:b/>
          <w:sz w:val="24"/>
          <w:szCs w:val="24"/>
          <w:shd w:val="clear" w:color="auto" w:fill="FFFFFF" w:themeFill="background1"/>
        </w:rPr>
        <w:t>.</w:t>
      </w:r>
      <w:r w:rsidR="007B227C" w:rsidRPr="003F2D31">
        <w:rPr>
          <w:rFonts w:ascii="Cambria" w:hAnsi="Cambria" w:cs="Times New Roman"/>
          <w:b/>
          <w:sz w:val="24"/>
          <w:szCs w:val="24"/>
          <w:shd w:val="clear" w:color="auto" w:fill="FFFFFF" w:themeFill="background1"/>
        </w:rPr>
        <w:t>).</w:t>
      </w:r>
      <w:r w:rsidR="00A2123B" w:rsidRPr="003F2D31">
        <w:rPr>
          <w:rFonts w:ascii="Cambria" w:hAnsi="Cambria" w:cs="Times New Roman"/>
          <w:b/>
          <w:sz w:val="24"/>
          <w:szCs w:val="24"/>
        </w:rPr>
        <w:t xml:space="preserve"> Nienadesłanie formularza wymagalnej opłaty koncesyjnej, może </w:t>
      </w:r>
      <w:r w:rsidR="007D72E8" w:rsidRPr="003F2D31">
        <w:rPr>
          <w:rFonts w:ascii="Cambria" w:hAnsi="Cambria" w:cs="Times New Roman"/>
          <w:b/>
          <w:sz w:val="24"/>
          <w:szCs w:val="24"/>
        </w:rPr>
        <w:t>skutkować</w:t>
      </w:r>
      <w:r w:rsidR="00A2123B" w:rsidRPr="003F2D31">
        <w:rPr>
          <w:rFonts w:ascii="Cambria" w:hAnsi="Cambria" w:cs="Times New Roman"/>
          <w:b/>
          <w:sz w:val="24"/>
          <w:szCs w:val="24"/>
        </w:rPr>
        <w:t xml:space="preserve"> podjęciem adekwatnych działań </w:t>
      </w:r>
      <w:r w:rsidR="007D72E8" w:rsidRPr="003F2D31">
        <w:rPr>
          <w:rFonts w:ascii="Cambria" w:hAnsi="Cambria" w:cs="Times New Roman"/>
          <w:b/>
          <w:sz w:val="24"/>
          <w:szCs w:val="24"/>
        </w:rPr>
        <w:t>administracyjnych ze strony URE.</w:t>
      </w:r>
    </w:p>
    <w:p w:rsidR="007D72E8" w:rsidRPr="007D72E8" w:rsidRDefault="007D72E8" w:rsidP="007D72E8">
      <w:pPr>
        <w:pStyle w:val="Akapitzlist"/>
        <w:rPr>
          <w:rFonts w:ascii="Cambria" w:hAnsi="Cambria" w:cs="Times New Roman"/>
          <w:sz w:val="24"/>
          <w:szCs w:val="24"/>
        </w:rPr>
      </w:pPr>
    </w:p>
    <w:p w:rsidR="001A7937" w:rsidRPr="003F2D31" w:rsidRDefault="0005061B" w:rsidP="0005061B">
      <w:pPr>
        <w:pStyle w:val="Akapitzlist"/>
        <w:numPr>
          <w:ilvl w:val="0"/>
          <w:numId w:val="7"/>
        </w:numPr>
        <w:ind w:left="426"/>
        <w:jc w:val="both"/>
        <w:rPr>
          <w:rFonts w:ascii="Cambria" w:hAnsi="Cambria" w:cs="Times New Roman"/>
          <w:b/>
          <w:sz w:val="24"/>
          <w:szCs w:val="24"/>
        </w:rPr>
      </w:pPr>
      <w:r w:rsidRPr="003F2D31">
        <w:rPr>
          <w:rFonts w:ascii="Cambria" w:hAnsi="Cambria"/>
          <w:b/>
          <w:sz w:val="24"/>
          <w:szCs w:val="24"/>
        </w:rPr>
        <w:t>Prezes Urzędu Regulacji Energetyki może żądać od przedsiębiorców informacji w</w:t>
      </w:r>
      <w:r w:rsidR="003F2D31">
        <w:rPr>
          <w:rFonts w:ascii="Cambria" w:hAnsi="Cambria"/>
          <w:b/>
          <w:sz w:val="24"/>
          <w:szCs w:val="24"/>
        </w:rPr>
        <w:t> </w:t>
      </w:r>
      <w:r w:rsidRPr="003F2D31">
        <w:rPr>
          <w:rFonts w:ascii="Cambria" w:hAnsi="Cambria"/>
          <w:b/>
          <w:sz w:val="24"/>
          <w:szCs w:val="24"/>
        </w:rPr>
        <w:t xml:space="preserve">zakresie dotyczącym </w:t>
      </w:r>
      <w:r w:rsidRPr="003F2D31">
        <w:rPr>
          <w:rFonts w:ascii="Cambria" w:hAnsi="Cambria" w:cs="Times New Roman"/>
          <w:b/>
          <w:sz w:val="24"/>
          <w:szCs w:val="24"/>
        </w:rPr>
        <w:t>podstaw</w:t>
      </w:r>
      <w:r w:rsidRPr="003F2D31">
        <w:rPr>
          <w:rFonts w:ascii="Cambria" w:hAnsi="Cambria"/>
          <w:b/>
          <w:sz w:val="24"/>
          <w:szCs w:val="24"/>
        </w:rPr>
        <w:t xml:space="preserve"> oraz prawidłowości obliczenia opłaty (art. 34 ust. 5 ustawy – Prawo energetyczne w zw. z § 2 ust. 1 rozporządzenia). Przedsiębiorcy, którzy nie wykonują lub nienależycie wykonują ten obowiązek podlegają rygorom prawnym określonym w art. 56 ust. 1 pkt 50 w związku z art. 56 ust. 2h pkt 10 ustawy – Prawo energetyc</w:t>
      </w:r>
      <w:r w:rsidR="00F50B30" w:rsidRPr="003F2D31">
        <w:rPr>
          <w:rFonts w:ascii="Cambria" w:hAnsi="Cambria"/>
          <w:b/>
          <w:sz w:val="24"/>
          <w:szCs w:val="24"/>
        </w:rPr>
        <w:t>zne, tj. karze pieniężnej.</w:t>
      </w:r>
    </w:p>
    <w:p w:rsidR="00E30FEE" w:rsidRPr="00E30FEE" w:rsidRDefault="00E30FEE" w:rsidP="00E30FEE">
      <w:pPr>
        <w:pStyle w:val="Akapitzlist"/>
        <w:rPr>
          <w:rFonts w:ascii="Cambria" w:hAnsi="Cambria" w:cs="Times New Roman"/>
          <w:sz w:val="24"/>
          <w:szCs w:val="24"/>
        </w:rPr>
      </w:pPr>
    </w:p>
    <w:p w:rsidR="00E30FEE" w:rsidRPr="006444DD" w:rsidRDefault="00E30FEE" w:rsidP="00E30FEE">
      <w:pPr>
        <w:pStyle w:val="Akapitzlist"/>
        <w:numPr>
          <w:ilvl w:val="0"/>
          <w:numId w:val="7"/>
        </w:numPr>
        <w:ind w:left="426"/>
        <w:jc w:val="both"/>
        <w:rPr>
          <w:rFonts w:ascii="Cambria" w:hAnsi="Cambria" w:cs="Times New Roman"/>
          <w:sz w:val="24"/>
          <w:szCs w:val="24"/>
        </w:rPr>
      </w:pPr>
      <w:r w:rsidRPr="006444DD">
        <w:rPr>
          <w:rFonts w:ascii="Cambria" w:hAnsi="Cambria" w:cs="Times New Roman"/>
          <w:sz w:val="24"/>
          <w:szCs w:val="24"/>
        </w:rPr>
        <w:t xml:space="preserve">Brak </w:t>
      </w:r>
      <w:r w:rsidRPr="007D72E8">
        <w:rPr>
          <w:rFonts w:ascii="Cambria" w:hAnsi="Cambria" w:cs="Times New Roman"/>
          <w:sz w:val="24"/>
          <w:szCs w:val="24"/>
        </w:rPr>
        <w:t>złożenia</w:t>
      </w:r>
      <w:r w:rsidR="00B0039D" w:rsidRPr="007D72E8">
        <w:rPr>
          <w:rFonts w:ascii="Cambria" w:hAnsi="Cambria" w:cs="Times New Roman"/>
          <w:sz w:val="24"/>
          <w:szCs w:val="24"/>
        </w:rPr>
        <w:t xml:space="preserve"> formularza</w:t>
      </w:r>
      <w:r w:rsidRPr="006444DD">
        <w:rPr>
          <w:rFonts w:ascii="Cambria" w:hAnsi="Cambria" w:cs="Times New Roman"/>
          <w:sz w:val="24"/>
          <w:szCs w:val="24"/>
        </w:rPr>
        <w:t xml:space="preserve"> i wniesienia opłaty, spowoduje jej ustalenie w drodze decyzji Prezesa URE, której wykonanie będzie egzekwowane w trybie przepisów ustawy </w:t>
      </w:r>
      <w:r w:rsidR="00B0039D">
        <w:rPr>
          <w:rFonts w:ascii="Cambria" w:hAnsi="Cambria" w:cs="Times New Roman"/>
          <w:sz w:val="24"/>
          <w:szCs w:val="24"/>
        </w:rPr>
        <w:br/>
      </w:r>
      <w:r w:rsidRPr="006444DD">
        <w:rPr>
          <w:rFonts w:ascii="Cambria" w:hAnsi="Cambria" w:cs="Times New Roman"/>
          <w:sz w:val="24"/>
          <w:szCs w:val="24"/>
        </w:rPr>
        <w:t>z</w:t>
      </w:r>
      <w:r w:rsidR="00B0039D">
        <w:rPr>
          <w:rFonts w:ascii="Cambria" w:hAnsi="Cambria" w:cs="Times New Roman"/>
          <w:sz w:val="24"/>
          <w:szCs w:val="24"/>
        </w:rPr>
        <w:t xml:space="preserve"> </w:t>
      </w:r>
      <w:r w:rsidRPr="006444DD">
        <w:rPr>
          <w:rFonts w:ascii="Cambria" w:hAnsi="Cambria" w:cs="Times New Roman"/>
          <w:sz w:val="24"/>
          <w:szCs w:val="24"/>
        </w:rPr>
        <w:t>dnia</w:t>
      </w:r>
      <w:r w:rsidR="00B0039D">
        <w:rPr>
          <w:rFonts w:ascii="Cambria" w:hAnsi="Cambria" w:cs="Times New Roman"/>
          <w:sz w:val="24"/>
          <w:szCs w:val="24"/>
        </w:rPr>
        <w:t xml:space="preserve"> </w:t>
      </w:r>
      <w:r w:rsidRPr="006444DD">
        <w:rPr>
          <w:rFonts w:ascii="Cambria" w:hAnsi="Cambria" w:cs="Times New Roman"/>
          <w:sz w:val="24"/>
          <w:szCs w:val="24"/>
        </w:rPr>
        <w:t>17 czerwca 1966 r. o postępowaniu egzekucyjnym w administracji (Dz. U. z 20</w:t>
      </w:r>
      <w:r w:rsidR="003F2D31">
        <w:rPr>
          <w:rFonts w:ascii="Cambria" w:hAnsi="Cambria" w:cs="Times New Roman"/>
          <w:sz w:val="24"/>
          <w:szCs w:val="24"/>
        </w:rPr>
        <w:t>20</w:t>
      </w:r>
      <w:r w:rsidRPr="006444DD">
        <w:rPr>
          <w:rFonts w:ascii="Cambria" w:hAnsi="Cambria" w:cs="Times New Roman"/>
          <w:sz w:val="24"/>
          <w:szCs w:val="24"/>
        </w:rPr>
        <w:t xml:space="preserve"> r. poz. 14</w:t>
      </w:r>
      <w:r w:rsidR="003F2D31">
        <w:rPr>
          <w:rFonts w:ascii="Cambria" w:hAnsi="Cambria" w:cs="Times New Roman"/>
          <w:sz w:val="24"/>
          <w:szCs w:val="24"/>
        </w:rPr>
        <w:t>27 ze zm</w:t>
      </w:r>
      <w:r w:rsidR="00F427B5">
        <w:rPr>
          <w:rFonts w:ascii="Cambria" w:hAnsi="Cambria" w:cs="Times New Roman"/>
          <w:sz w:val="24"/>
          <w:szCs w:val="24"/>
        </w:rPr>
        <w:t>.</w:t>
      </w:r>
      <w:r w:rsidRPr="006444DD">
        <w:rPr>
          <w:rFonts w:ascii="Cambria" w:hAnsi="Cambria" w:cs="Times New Roman"/>
          <w:sz w:val="24"/>
          <w:szCs w:val="24"/>
        </w:rPr>
        <w:t>)</w:t>
      </w:r>
      <w:r>
        <w:rPr>
          <w:rFonts w:ascii="Cambria" w:hAnsi="Cambria" w:cs="Times New Roman"/>
          <w:sz w:val="24"/>
          <w:szCs w:val="24"/>
        </w:rPr>
        <w:t>.</w:t>
      </w:r>
    </w:p>
    <w:p w:rsidR="00E30FEE" w:rsidRDefault="00E30FEE" w:rsidP="00E30FEE">
      <w:pPr>
        <w:pStyle w:val="Akapitzlist"/>
        <w:ind w:left="426"/>
        <w:jc w:val="both"/>
        <w:rPr>
          <w:rFonts w:ascii="Cambria" w:hAnsi="Cambria" w:cs="Times New Roman"/>
          <w:sz w:val="24"/>
          <w:szCs w:val="24"/>
        </w:rPr>
      </w:pPr>
    </w:p>
    <w:p w:rsidR="007D72E8" w:rsidRDefault="007D72E8" w:rsidP="00E30FEE">
      <w:pPr>
        <w:pStyle w:val="Akapitzlist"/>
        <w:ind w:left="426"/>
        <w:jc w:val="both"/>
        <w:rPr>
          <w:rFonts w:ascii="Cambria" w:hAnsi="Cambria" w:cs="Times New Roman"/>
          <w:sz w:val="24"/>
          <w:szCs w:val="24"/>
        </w:rPr>
      </w:pPr>
    </w:p>
    <w:p w:rsidR="007D72E8" w:rsidRDefault="007D72E8" w:rsidP="00E30FEE">
      <w:pPr>
        <w:pStyle w:val="Akapitzlist"/>
        <w:ind w:left="426"/>
        <w:jc w:val="both"/>
        <w:rPr>
          <w:rFonts w:ascii="Cambria" w:hAnsi="Cambria" w:cs="Times New Roman"/>
          <w:sz w:val="24"/>
          <w:szCs w:val="24"/>
        </w:rPr>
      </w:pPr>
    </w:p>
    <w:p w:rsidR="0009774D" w:rsidRPr="00444F83" w:rsidRDefault="0009774D" w:rsidP="00C26AC0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09774D">
        <w:rPr>
          <w:rFonts w:ascii="Cambria" w:hAnsi="Cambria" w:cs="Times New Roman"/>
          <w:b/>
          <w:bCs/>
          <w:sz w:val="28"/>
          <w:szCs w:val="28"/>
        </w:rPr>
        <w:t>*</w:t>
      </w:r>
      <w:r w:rsidRPr="0009774D">
        <w:rPr>
          <w:rFonts w:ascii="Cambria" w:hAnsi="Cambria"/>
          <w:b/>
          <w:sz w:val="24"/>
          <w:szCs w:val="24"/>
        </w:rPr>
        <w:t xml:space="preserve"> </w:t>
      </w:r>
      <w:r w:rsidRPr="00444F83">
        <w:rPr>
          <w:rFonts w:ascii="Cambria" w:hAnsi="Cambria"/>
          <w:b/>
          <w:sz w:val="24"/>
          <w:szCs w:val="24"/>
        </w:rPr>
        <w:t xml:space="preserve">INTERPRETACJA POJĘCIA „PRZYCHÓD” DLA POTRZEB OBLICZANIA OPŁATY </w:t>
      </w:r>
      <w:r w:rsidR="00C26AC0">
        <w:rPr>
          <w:rFonts w:ascii="Cambria" w:hAnsi="Cambria"/>
          <w:b/>
          <w:sz w:val="24"/>
          <w:szCs w:val="24"/>
        </w:rPr>
        <w:t>K</w:t>
      </w:r>
      <w:r w:rsidRPr="00444F83">
        <w:rPr>
          <w:rFonts w:ascii="Cambria" w:hAnsi="Cambria"/>
          <w:b/>
          <w:sz w:val="24"/>
          <w:szCs w:val="24"/>
        </w:rPr>
        <w:t>ONCESYJNEJ</w:t>
      </w:r>
    </w:p>
    <w:p w:rsidR="0009774D" w:rsidRPr="00F50B30" w:rsidRDefault="0009774D" w:rsidP="0009774D">
      <w:pPr>
        <w:pStyle w:val="Tytu"/>
        <w:tabs>
          <w:tab w:val="left" w:pos="4253"/>
        </w:tabs>
        <w:ind w:left="4111"/>
        <w:jc w:val="left"/>
        <w:rPr>
          <w:rStyle w:val="Nagwek1Znak"/>
          <w:b w:val="0"/>
          <w:sz w:val="16"/>
          <w:szCs w:val="16"/>
        </w:rPr>
      </w:pPr>
      <w:r w:rsidRPr="0009774D">
        <w:rPr>
          <w:rFonts w:asciiTheme="majorHAnsi" w:hAnsiTheme="majorHAnsi"/>
          <w:szCs w:val="24"/>
        </w:rPr>
        <w:tab/>
      </w:r>
      <w:r w:rsidRPr="00F50B30">
        <w:rPr>
          <w:rFonts w:asciiTheme="majorHAnsi" w:hAnsiTheme="majorHAnsi"/>
          <w:sz w:val="16"/>
          <w:szCs w:val="16"/>
        </w:rPr>
        <w:t xml:space="preserve"> </w:t>
      </w:r>
    </w:p>
    <w:p w:rsidR="0009774D" w:rsidRPr="0009774D" w:rsidRDefault="0009774D" w:rsidP="0009774D">
      <w:pPr>
        <w:spacing w:after="120" w:line="276" w:lineRule="auto"/>
        <w:ind w:firstLine="454"/>
        <w:jc w:val="both"/>
        <w:rPr>
          <w:rFonts w:ascii="Cambria" w:hAnsi="Cambria"/>
          <w:sz w:val="24"/>
          <w:szCs w:val="24"/>
        </w:rPr>
      </w:pPr>
      <w:r w:rsidRPr="0009774D">
        <w:rPr>
          <w:rFonts w:ascii="Cambria" w:hAnsi="Cambria"/>
          <w:sz w:val="24"/>
          <w:szCs w:val="24"/>
        </w:rPr>
        <w:t>Przy ustalaniu przychodu, o którym mowa w art. 34 ust. 2 ustawy z dnia 10 kwietnia 1997</w:t>
      </w:r>
      <w:r>
        <w:rPr>
          <w:rFonts w:ascii="Cambria" w:hAnsi="Cambria"/>
          <w:sz w:val="24"/>
          <w:szCs w:val="24"/>
        </w:rPr>
        <w:t> </w:t>
      </w:r>
      <w:r w:rsidRPr="0009774D">
        <w:rPr>
          <w:rFonts w:ascii="Cambria" w:hAnsi="Cambria"/>
          <w:sz w:val="24"/>
          <w:szCs w:val="24"/>
        </w:rPr>
        <w:t>r. – Prawo energetyczne (Dz. U. z 20</w:t>
      </w:r>
      <w:r w:rsidR="00CA7F9B">
        <w:rPr>
          <w:rFonts w:ascii="Cambria" w:hAnsi="Cambria"/>
          <w:sz w:val="24"/>
          <w:szCs w:val="24"/>
        </w:rPr>
        <w:t>20</w:t>
      </w:r>
      <w:r w:rsidRPr="0009774D">
        <w:rPr>
          <w:rFonts w:ascii="Cambria" w:hAnsi="Cambria"/>
          <w:sz w:val="24"/>
          <w:szCs w:val="24"/>
        </w:rPr>
        <w:t xml:space="preserve"> r. poz. </w:t>
      </w:r>
      <w:r w:rsidR="00CA7F9B">
        <w:rPr>
          <w:rFonts w:ascii="Cambria" w:hAnsi="Cambria"/>
          <w:sz w:val="24"/>
          <w:szCs w:val="24"/>
        </w:rPr>
        <w:t>833</w:t>
      </w:r>
      <w:r w:rsidRPr="0009774D">
        <w:rPr>
          <w:rFonts w:ascii="Cambria" w:hAnsi="Cambria"/>
          <w:sz w:val="24"/>
          <w:szCs w:val="24"/>
        </w:rPr>
        <w:t xml:space="preserve"> z późn. zm.), dla potrzeb obliczenia opłaty koncesyjnej należy stosować ogólne przepisy dotyczące obliczania przychodu dla celów podatku dochodowego. W przypadku podmiotów będących osobami prawnymi </w:t>
      </w:r>
      <w:r w:rsidR="00352CB3">
        <w:rPr>
          <w:rFonts w:ascii="Cambria" w:hAnsi="Cambria"/>
          <w:sz w:val="24"/>
          <w:szCs w:val="24"/>
        </w:rPr>
        <w:t>należy stosować przepisy ustawy </w:t>
      </w:r>
      <w:r w:rsidRPr="0009774D">
        <w:rPr>
          <w:rFonts w:ascii="Cambria" w:hAnsi="Cambria"/>
          <w:sz w:val="24"/>
          <w:szCs w:val="24"/>
        </w:rPr>
        <w:t>o podatku</w:t>
      </w:r>
      <w:r w:rsidRPr="0009774D">
        <w:rPr>
          <w:rFonts w:ascii="Cambria" w:hAnsi="Cambria"/>
          <w:bCs/>
          <w:sz w:val="24"/>
          <w:szCs w:val="24"/>
        </w:rPr>
        <w:t xml:space="preserve"> dochodowym od osób prawnych</w:t>
      </w:r>
      <w:r w:rsidRPr="0009774D">
        <w:rPr>
          <w:rFonts w:ascii="Cambria" w:hAnsi="Cambria"/>
          <w:b/>
          <w:bCs/>
          <w:sz w:val="24"/>
          <w:szCs w:val="24"/>
        </w:rPr>
        <w:t xml:space="preserve"> </w:t>
      </w:r>
      <w:r w:rsidRPr="0009774D">
        <w:rPr>
          <w:rFonts w:ascii="Cambria" w:hAnsi="Cambria"/>
          <w:b/>
          <w:bCs/>
          <w:sz w:val="24"/>
          <w:szCs w:val="24"/>
        </w:rPr>
        <w:br/>
      </w:r>
      <w:r w:rsidRPr="0009774D">
        <w:rPr>
          <w:rFonts w:ascii="Cambria" w:hAnsi="Cambria"/>
          <w:sz w:val="24"/>
          <w:szCs w:val="24"/>
        </w:rPr>
        <w:t>(Dz. U. z 20</w:t>
      </w:r>
      <w:r w:rsidR="0083061C">
        <w:rPr>
          <w:rFonts w:ascii="Cambria" w:hAnsi="Cambria"/>
          <w:sz w:val="24"/>
          <w:szCs w:val="24"/>
        </w:rPr>
        <w:t>20</w:t>
      </w:r>
      <w:r w:rsidRPr="0009774D">
        <w:rPr>
          <w:rFonts w:ascii="Cambria" w:hAnsi="Cambria"/>
          <w:sz w:val="24"/>
          <w:szCs w:val="24"/>
        </w:rPr>
        <w:t xml:space="preserve"> r., poz. </w:t>
      </w:r>
      <w:r w:rsidR="0083061C">
        <w:rPr>
          <w:rFonts w:ascii="Cambria" w:hAnsi="Cambria"/>
          <w:sz w:val="24"/>
          <w:szCs w:val="24"/>
        </w:rPr>
        <w:t xml:space="preserve">1406 </w:t>
      </w:r>
      <w:r w:rsidR="0083061C" w:rsidRPr="0009774D">
        <w:rPr>
          <w:rFonts w:ascii="Cambria" w:hAnsi="Cambria"/>
          <w:sz w:val="24"/>
          <w:szCs w:val="24"/>
        </w:rPr>
        <w:t>z późn. zm.</w:t>
      </w:r>
      <w:r w:rsidRPr="0009774D">
        <w:rPr>
          <w:rFonts w:ascii="Cambria" w:hAnsi="Cambria"/>
          <w:sz w:val="24"/>
          <w:szCs w:val="24"/>
        </w:rPr>
        <w:t>). W przypadku osób fizycznych właściwe będą przepisy ustawy o podatku dochodowym od osób fizycznych (Dz.U. z 20</w:t>
      </w:r>
      <w:r w:rsidR="00D55020">
        <w:rPr>
          <w:rFonts w:ascii="Cambria" w:hAnsi="Cambria"/>
          <w:sz w:val="24"/>
          <w:szCs w:val="24"/>
        </w:rPr>
        <w:t>20</w:t>
      </w:r>
      <w:r w:rsidRPr="0009774D">
        <w:rPr>
          <w:rFonts w:ascii="Cambria" w:hAnsi="Cambria"/>
          <w:sz w:val="24"/>
          <w:szCs w:val="24"/>
        </w:rPr>
        <w:t xml:space="preserve">, poz. </w:t>
      </w:r>
      <w:r w:rsidR="00E30FEE">
        <w:rPr>
          <w:rFonts w:ascii="Cambria" w:hAnsi="Cambria"/>
          <w:sz w:val="24"/>
          <w:szCs w:val="24"/>
        </w:rPr>
        <w:t>1</w:t>
      </w:r>
      <w:r w:rsidR="00D55020">
        <w:rPr>
          <w:rFonts w:ascii="Cambria" w:hAnsi="Cambria"/>
          <w:sz w:val="24"/>
          <w:szCs w:val="24"/>
        </w:rPr>
        <w:t>426</w:t>
      </w:r>
      <w:r w:rsidR="00B0039D">
        <w:rPr>
          <w:rFonts w:ascii="Cambria" w:hAnsi="Cambria"/>
          <w:sz w:val="24"/>
          <w:szCs w:val="24"/>
        </w:rPr>
        <w:t xml:space="preserve"> </w:t>
      </w:r>
      <w:r w:rsidRPr="0009774D">
        <w:rPr>
          <w:rFonts w:ascii="Cambria" w:hAnsi="Cambria"/>
          <w:sz w:val="24"/>
          <w:szCs w:val="24"/>
        </w:rPr>
        <w:t>z późn. zm.). Podstawę wymiaru opłaty koncesyjnej stanowi zatem przychód (obliczony zgodnie z zasadami wynikającymi z ww. ustaw) uzyskany ze sprzedaży towarów lub usług w zakresie działalności objętej koncesją.</w:t>
      </w:r>
    </w:p>
    <w:p w:rsidR="0009774D" w:rsidRPr="0009774D" w:rsidRDefault="0009774D" w:rsidP="0009774D">
      <w:pPr>
        <w:spacing w:after="120" w:line="276" w:lineRule="auto"/>
        <w:ind w:firstLine="454"/>
        <w:jc w:val="both"/>
        <w:rPr>
          <w:rFonts w:ascii="Cambria" w:hAnsi="Cambria"/>
          <w:sz w:val="24"/>
          <w:szCs w:val="24"/>
        </w:rPr>
      </w:pPr>
      <w:r w:rsidRPr="0009774D">
        <w:rPr>
          <w:rFonts w:ascii="Cambria" w:hAnsi="Cambria"/>
          <w:sz w:val="24"/>
          <w:szCs w:val="24"/>
        </w:rPr>
        <w:t xml:space="preserve">W dniu 18 stycznia 2018 r. weszła w życie ustawa z dnia 8 grudnia 2017 r. </w:t>
      </w:r>
      <w:r w:rsidRPr="0009774D">
        <w:rPr>
          <w:rFonts w:ascii="Cambria" w:hAnsi="Cambria"/>
          <w:sz w:val="24"/>
          <w:szCs w:val="24"/>
        </w:rPr>
        <w:br/>
        <w:t>o rynku mocy (Dz. U. z 20</w:t>
      </w:r>
      <w:r w:rsidR="00FD110F">
        <w:rPr>
          <w:rFonts w:ascii="Cambria" w:hAnsi="Cambria"/>
          <w:sz w:val="24"/>
          <w:szCs w:val="24"/>
        </w:rPr>
        <w:t>20</w:t>
      </w:r>
      <w:r w:rsidRPr="0009774D">
        <w:rPr>
          <w:rFonts w:ascii="Cambria" w:hAnsi="Cambria"/>
          <w:sz w:val="24"/>
          <w:szCs w:val="24"/>
        </w:rPr>
        <w:t xml:space="preserve"> r., poz. </w:t>
      </w:r>
      <w:r w:rsidR="00FD110F">
        <w:rPr>
          <w:rFonts w:ascii="Cambria" w:hAnsi="Cambria"/>
          <w:sz w:val="24"/>
          <w:szCs w:val="24"/>
        </w:rPr>
        <w:t xml:space="preserve">247 </w:t>
      </w:r>
      <w:r w:rsidR="00FD110F" w:rsidRPr="0009774D">
        <w:rPr>
          <w:rFonts w:ascii="Cambria" w:hAnsi="Cambria"/>
          <w:sz w:val="24"/>
          <w:szCs w:val="24"/>
        </w:rPr>
        <w:t>z późn. zm.</w:t>
      </w:r>
      <w:r w:rsidRPr="0009774D">
        <w:rPr>
          <w:rFonts w:ascii="Cambria" w:hAnsi="Cambria"/>
          <w:sz w:val="24"/>
          <w:szCs w:val="24"/>
        </w:rPr>
        <w:t>). Ustawa ta w art. 86 pkt 3 wprowadziła zmiany do ustawy - Prawo energetyczne w zakresie art. 34 ustawy – Prawo energetyczne regulującego kwestie wnoszenia corocznych opłat koncesyjnych, określając w tym przepisie m.in. sposób obliczenia wysokości opłaty koncesyjnej (ust. 2), jej minimalną</w:t>
      </w:r>
      <w:r>
        <w:rPr>
          <w:rFonts w:ascii="Cambria" w:hAnsi="Cambria"/>
          <w:sz w:val="24"/>
          <w:szCs w:val="24"/>
        </w:rPr>
        <w:t xml:space="preserve"> </w:t>
      </w:r>
      <w:r w:rsidRPr="0009774D">
        <w:rPr>
          <w:rFonts w:ascii="Cambria" w:hAnsi="Cambria"/>
          <w:sz w:val="24"/>
          <w:szCs w:val="24"/>
        </w:rPr>
        <w:t xml:space="preserve">i maksymalną wysokość (ust. 3) oraz termin powstania obowiązku wniesienia opłaty (ust. 4). </w:t>
      </w:r>
    </w:p>
    <w:p w:rsidR="0009774D" w:rsidRPr="0009774D" w:rsidRDefault="0009774D" w:rsidP="0009774D">
      <w:pPr>
        <w:spacing w:after="120" w:line="276" w:lineRule="auto"/>
        <w:ind w:firstLine="454"/>
        <w:jc w:val="both"/>
        <w:rPr>
          <w:rFonts w:ascii="Cambria" w:hAnsi="Cambria"/>
          <w:sz w:val="24"/>
          <w:szCs w:val="24"/>
        </w:rPr>
      </w:pPr>
      <w:r w:rsidRPr="0009774D">
        <w:rPr>
          <w:rFonts w:ascii="Cambria" w:hAnsi="Cambria"/>
          <w:sz w:val="24"/>
          <w:szCs w:val="24"/>
        </w:rPr>
        <w:t>Art. 34 ust. 1 ustawy – Prawo energetyczne stanowi, że przedsiębiorstwo energetyczne, któremu została udzielona koncesja, wnosi coroczną opłatę do budżetu państwa, obciążającą koszty jego działalności, zwaną dalej „opłata koncesyjną”. Pojęcia „przychód” ustawodawca użył w art. 34 ust. 2 ww. ustawy w celu opisania sposobu obliczenia opłaty koncesyjnej, w</w:t>
      </w:r>
      <w:r>
        <w:rPr>
          <w:rFonts w:ascii="Cambria" w:hAnsi="Cambria"/>
          <w:sz w:val="24"/>
          <w:szCs w:val="24"/>
        </w:rPr>
        <w:t> </w:t>
      </w:r>
      <w:r w:rsidRPr="0009774D">
        <w:rPr>
          <w:rFonts w:ascii="Cambria" w:hAnsi="Cambria"/>
          <w:sz w:val="24"/>
          <w:szCs w:val="24"/>
        </w:rPr>
        <w:t>którym czytamy, że „wysokość opłaty koncesyjnej stanowi iloczyn przychodów przedsiębiorstwa energetycznego, uzyskanych ze sprzedaży towarów lub usług w zakresie jego działalności objętej koncesją, osiągniętych w roku powstania obowiązku wniesienia opłaty oraz odpowiedniego ze współczynników, określonych w przepisach wydanych na podstawie ust. 6”. Pojęcie „przychodu” nie zostało zdefiniowane w ustawie – Prawo energetyczne, jednak występuje ono</w:t>
      </w:r>
      <w:r>
        <w:rPr>
          <w:rFonts w:ascii="Cambria" w:hAnsi="Cambria"/>
          <w:sz w:val="24"/>
          <w:szCs w:val="24"/>
        </w:rPr>
        <w:t xml:space="preserve"> </w:t>
      </w:r>
      <w:r w:rsidRPr="0009774D">
        <w:rPr>
          <w:rFonts w:ascii="Cambria" w:hAnsi="Cambria"/>
          <w:sz w:val="24"/>
          <w:szCs w:val="24"/>
        </w:rPr>
        <w:t xml:space="preserve">w kontekście obliczenia wysokości opłaty koncesyjnej, stanowiącej rodzaj daniny publicznej - opłaty, o której mowa w art. 2 § 2 ustawy  z dnia 29 sierpnia 1997 r. </w:t>
      </w:r>
      <w:r w:rsidRPr="0009774D">
        <w:rPr>
          <w:rFonts w:ascii="Cambria" w:hAnsi="Cambria"/>
          <w:sz w:val="24"/>
          <w:szCs w:val="24"/>
        </w:rPr>
        <w:br/>
        <w:t>– Ordynacja podatkowa (Dz. U. z 20</w:t>
      </w:r>
      <w:r w:rsidR="00ED3D43">
        <w:rPr>
          <w:rFonts w:ascii="Cambria" w:hAnsi="Cambria"/>
          <w:sz w:val="24"/>
          <w:szCs w:val="24"/>
        </w:rPr>
        <w:t>20</w:t>
      </w:r>
      <w:r w:rsidRPr="0009774D">
        <w:rPr>
          <w:rFonts w:ascii="Cambria" w:hAnsi="Cambria"/>
          <w:sz w:val="24"/>
          <w:szCs w:val="24"/>
        </w:rPr>
        <w:t xml:space="preserve"> r., poz. </w:t>
      </w:r>
      <w:r w:rsidR="00ED3D43">
        <w:rPr>
          <w:rFonts w:ascii="Cambria" w:hAnsi="Cambria"/>
          <w:sz w:val="24"/>
          <w:szCs w:val="24"/>
        </w:rPr>
        <w:t>1325</w:t>
      </w:r>
      <w:r w:rsidRPr="0009774D">
        <w:rPr>
          <w:rFonts w:ascii="Cambria" w:hAnsi="Cambria"/>
          <w:sz w:val="24"/>
          <w:szCs w:val="24"/>
        </w:rPr>
        <w:t xml:space="preserve"> z późn. zm.),  zatem właściwe będzie posłużenie się przy jego interpretacji przepisami prawa podatkowego.</w:t>
      </w:r>
    </w:p>
    <w:p w:rsidR="0009774D" w:rsidRPr="0009774D" w:rsidRDefault="0009774D" w:rsidP="0009774D">
      <w:pPr>
        <w:spacing w:after="120" w:line="276" w:lineRule="auto"/>
        <w:ind w:firstLine="454"/>
        <w:jc w:val="both"/>
        <w:rPr>
          <w:rFonts w:ascii="Cambria" w:eastAsia="Times New Roman" w:hAnsi="Cambria" w:cs="Times New Roman"/>
          <w:bCs/>
          <w:kern w:val="36"/>
          <w:sz w:val="24"/>
          <w:szCs w:val="24"/>
          <w:lang w:val="en" w:eastAsia="pl-PL"/>
        </w:rPr>
      </w:pPr>
      <w:r w:rsidRPr="0009774D">
        <w:rPr>
          <w:rFonts w:ascii="Cambria" w:hAnsi="Cambria"/>
          <w:sz w:val="24"/>
          <w:szCs w:val="24"/>
        </w:rPr>
        <w:t>W u</w:t>
      </w:r>
      <w:r w:rsidRPr="0009774D">
        <w:rPr>
          <w:rFonts w:ascii="Cambria" w:hAnsi="Cambria"/>
          <w:bCs/>
          <w:sz w:val="24"/>
          <w:szCs w:val="24"/>
        </w:rPr>
        <w:t xml:space="preserve">stawie o podatku dochodowym od osób fizycznych ustawodawca definiuje źródło przychodu jako pozarolniczą działalność gospodarczą (art. 10 ust. 1 pkt 3 ustawy </w:t>
      </w:r>
      <w:r w:rsidRPr="0009774D">
        <w:rPr>
          <w:rFonts w:ascii="Cambria" w:hAnsi="Cambria"/>
          <w:bCs/>
          <w:sz w:val="24"/>
          <w:szCs w:val="24"/>
        </w:rPr>
        <w:br/>
        <w:t xml:space="preserve">o podatku dochodowym od osób fizycznych). W myśl art. 14 ust. </w:t>
      </w:r>
      <w:r w:rsidRPr="0009774D">
        <w:rPr>
          <w:rFonts w:ascii="Cambria" w:hAnsi="Cambria"/>
          <w:sz w:val="24"/>
          <w:szCs w:val="24"/>
        </w:rPr>
        <w:t>1 ww. ustawy za przychód z działalności, o której mowa w art. 10 ust. 1 pkt 3, uważa się kwoty należne, choćby nie zostały faktycznie otrzymane, po wyłączeniu wartości zwróconych towarów, udzielonych bonifikat i</w:t>
      </w:r>
      <w:r>
        <w:rPr>
          <w:rFonts w:ascii="Cambria" w:hAnsi="Cambria"/>
          <w:sz w:val="24"/>
          <w:szCs w:val="24"/>
        </w:rPr>
        <w:t> </w:t>
      </w:r>
      <w:r w:rsidRPr="0009774D">
        <w:rPr>
          <w:rFonts w:ascii="Cambria" w:hAnsi="Cambria"/>
          <w:sz w:val="24"/>
          <w:szCs w:val="24"/>
        </w:rPr>
        <w:t>skont. U podatników dokonujących sprzedaży towarów i usług opodatkowanych podatkiem od towarów i usług za przychód z tej sprzedaży uważa się przychód pomniejszony o należny podatek od towarów i usług (z uwzględnieniem pewnych wyjątków, np. art. 14 ust. 2 pkt 7d i</w:t>
      </w:r>
      <w:r>
        <w:rPr>
          <w:rFonts w:ascii="Cambria" w:hAnsi="Cambria"/>
          <w:sz w:val="24"/>
          <w:szCs w:val="24"/>
        </w:rPr>
        <w:t> </w:t>
      </w:r>
      <w:r w:rsidRPr="0009774D">
        <w:rPr>
          <w:rFonts w:ascii="Cambria" w:hAnsi="Cambria"/>
          <w:sz w:val="24"/>
          <w:szCs w:val="24"/>
        </w:rPr>
        <w:t>7f ustawy o podatku dochodowym od osób fizycznych).</w:t>
      </w:r>
    </w:p>
    <w:p w:rsidR="0009774D" w:rsidRPr="0009774D" w:rsidRDefault="0009774D" w:rsidP="0009774D">
      <w:pPr>
        <w:spacing w:after="120" w:line="276" w:lineRule="auto"/>
        <w:ind w:firstLine="454"/>
        <w:jc w:val="both"/>
        <w:rPr>
          <w:rFonts w:ascii="Cambria" w:hAnsi="Cambria"/>
          <w:sz w:val="24"/>
          <w:szCs w:val="24"/>
        </w:rPr>
      </w:pPr>
      <w:r w:rsidRPr="0009774D">
        <w:rPr>
          <w:rFonts w:ascii="Cambria" w:hAnsi="Cambria"/>
          <w:sz w:val="24"/>
          <w:szCs w:val="24"/>
        </w:rPr>
        <w:t xml:space="preserve">W przypadku podatku dochodowego od osób prawnych przepisem odnoszącym się do pojęcia „przychód” jest przepis art. 12 ustawy o podatku dochodowym od osób prawnych, który wprawdzie nie wprowadza definicji, ale określa poprzez przykładowe wyliczenie, </w:t>
      </w:r>
      <w:r w:rsidRPr="0009774D">
        <w:rPr>
          <w:rFonts w:ascii="Cambria" w:hAnsi="Cambria"/>
          <w:bCs/>
          <w:sz w:val="24"/>
          <w:szCs w:val="24"/>
        </w:rPr>
        <w:t xml:space="preserve">jakie </w:t>
      </w:r>
      <w:r w:rsidRPr="0009774D">
        <w:rPr>
          <w:rFonts w:ascii="Cambria" w:hAnsi="Cambria"/>
          <w:bCs/>
          <w:sz w:val="24"/>
          <w:szCs w:val="24"/>
        </w:rPr>
        <w:lastRenderedPageBreak/>
        <w:t>kategorie</w:t>
      </w:r>
      <w:r w:rsidRPr="0009774D">
        <w:rPr>
          <w:rFonts w:ascii="Cambria" w:hAnsi="Cambria"/>
          <w:b/>
          <w:bCs/>
          <w:sz w:val="24"/>
          <w:szCs w:val="24"/>
        </w:rPr>
        <w:t xml:space="preserve"> </w:t>
      </w:r>
      <w:r w:rsidRPr="0009774D">
        <w:rPr>
          <w:rFonts w:ascii="Cambria" w:hAnsi="Cambria"/>
          <w:sz w:val="24"/>
          <w:szCs w:val="24"/>
        </w:rPr>
        <w:t>przysporzeń zalicza się do przychodów (ust. 1), a jakich się nie zalicza (ust. 4). W myśl art. 12 ust. 1 pkt 1 u</w:t>
      </w:r>
      <w:r w:rsidRPr="0009774D">
        <w:rPr>
          <w:rFonts w:ascii="Cambria" w:hAnsi="Cambria"/>
          <w:bCs/>
          <w:sz w:val="24"/>
          <w:szCs w:val="24"/>
        </w:rPr>
        <w:t xml:space="preserve">stawy </w:t>
      </w:r>
      <w:r w:rsidRPr="0009774D">
        <w:rPr>
          <w:rFonts w:ascii="Cambria" w:hAnsi="Cambria"/>
          <w:sz w:val="24"/>
          <w:szCs w:val="24"/>
        </w:rPr>
        <w:t xml:space="preserve">o </w:t>
      </w:r>
      <w:r w:rsidRPr="0009774D">
        <w:rPr>
          <w:rFonts w:ascii="Cambria" w:hAnsi="Cambria"/>
          <w:bCs/>
          <w:sz w:val="24"/>
          <w:szCs w:val="24"/>
        </w:rPr>
        <w:t xml:space="preserve">podatku dochodowym od osób prawnych </w:t>
      </w:r>
      <w:r w:rsidRPr="0009774D">
        <w:rPr>
          <w:rFonts w:ascii="Cambria" w:hAnsi="Cambria"/>
          <w:sz w:val="24"/>
          <w:szCs w:val="24"/>
        </w:rPr>
        <w:t>przychodami, z zastrzeżeniem ust. 3 i 4 oraz art. 14, są w szczególności otrzymane pieniądze, wartości pieniężne, w tym również różnice kursowe.</w:t>
      </w:r>
      <w:r w:rsidRPr="0009774D">
        <w:rPr>
          <w:rFonts w:ascii="Cambria" w:hAnsi="Cambria"/>
          <w:b/>
          <w:sz w:val="24"/>
          <w:szCs w:val="24"/>
        </w:rPr>
        <w:t xml:space="preserve"> </w:t>
      </w:r>
      <w:r w:rsidRPr="0009774D">
        <w:rPr>
          <w:rFonts w:ascii="Cambria" w:hAnsi="Cambria"/>
          <w:sz w:val="24"/>
          <w:szCs w:val="24"/>
        </w:rPr>
        <w:t>Do przychodów w rozumieniu ww. ustawy nie</w:t>
      </w:r>
      <w:r w:rsidRPr="0009774D">
        <w:rPr>
          <w:rFonts w:ascii="Cambria" w:hAnsi="Cambria"/>
          <w:b/>
          <w:sz w:val="24"/>
          <w:szCs w:val="24"/>
        </w:rPr>
        <w:t xml:space="preserve"> </w:t>
      </w:r>
      <w:r w:rsidRPr="0009774D">
        <w:rPr>
          <w:rFonts w:ascii="Cambria" w:hAnsi="Cambria"/>
          <w:sz w:val="24"/>
          <w:szCs w:val="24"/>
        </w:rPr>
        <w:t>zalicza się np. należnego podatku od towarów i usług (art. 12 ust. 4 pkt 9</w:t>
      </w:r>
      <w:r w:rsidRPr="0009774D">
        <w:rPr>
          <w:rFonts w:ascii="Cambria" w:hAnsi="Cambria" w:cs="Arial"/>
          <w:sz w:val="24"/>
          <w:szCs w:val="24"/>
        </w:rPr>
        <w:t>)</w:t>
      </w:r>
      <w:r w:rsidRPr="0009774D">
        <w:rPr>
          <w:rFonts w:ascii="Cambria" w:hAnsi="Cambria"/>
          <w:sz w:val="24"/>
          <w:szCs w:val="24"/>
        </w:rPr>
        <w:t>, zwróconej, na podstawie odrębnych przepisów, różnicy podatku od towarów i usług (art. 12 ust. 4 pkt 10</w:t>
      </w:r>
      <w:r w:rsidRPr="0009774D">
        <w:rPr>
          <w:rFonts w:ascii="Cambria" w:hAnsi="Cambria" w:cs="Arial"/>
          <w:sz w:val="24"/>
          <w:szCs w:val="24"/>
        </w:rPr>
        <w:t xml:space="preserve">), </w:t>
      </w:r>
      <w:r w:rsidRPr="0009774D">
        <w:rPr>
          <w:rFonts w:ascii="Cambria" w:hAnsi="Cambria"/>
          <w:sz w:val="24"/>
          <w:szCs w:val="24"/>
        </w:rPr>
        <w:t>zwolnionych od wpłat należności z tytułu podatku od towarów i usług w rozumieniu przepisów o podatku od towarów</w:t>
      </w:r>
      <w:r>
        <w:rPr>
          <w:rFonts w:ascii="Cambria" w:hAnsi="Cambria"/>
          <w:sz w:val="24"/>
          <w:szCs w:val="24"/>
        </w:rPr>
        <w:t xml:space="preserve"> </w:t>
      </w:r>
      <w:r w:rsidRPr="0009774D">
        <w:rPr>
          <w:rFonts w:ascii="Cambria" w:hAnsi="Cambria"/>
          <w:sz w:val="24"/>
          <w:szCs w:val="24"/>
        </w:rPr>
        <w:t>i usług (art. 12 ust.  4 pkt 10a), jednakże zalicza się, w przypadku obniżenia lub zwrotu podatku od towarów i usług lub zwrotu podatku akcyzowego zgodnie z</w:t>
      </w:r>
      <w:r>
        <w:rPr>
          <w:rFonts w:ascii="Cambria" w:hAnsi="Cambria"/>
          <w:sz w:val="24"/>
          <w:szCs w:val="24"/>
        </w:rPr>
        <w:t> </w:t>
      </w:r>
      <w:r w:rsidRPr="0009774D">
        <w:rPr>
          <w:rFonts w:ascii="Cambria" w:hAnsi="Cambria"/>
          <w:sz w:val="24"/>
          <w:szCs w:val="24"/>
        </w:rPr>
        <w:t>odrębnymi przepisami,  naliczony podatek od towarów i usług lub zwrócony podatek akcyzowy, w tej części, w której podatek uprzednio został zaliczony do kosztów uzyskania przychodów (art. 12 ust. 1 pkt 4f).</w:t>
      </w:r>
    </w:p>
    <w:p w:rsidR="0009774D" w:rsidRPr="0009774D" w:rsidRDefault="0009774D" w:rsidP="0009774D">
      <w:pPr>
        <w:spacing w:after="120" w:line="276" w:lineRule="auto"/>
        <w:ind w:firstLine="454"/>
        <w:jc w:val="both"/>
        <w:rPr>
          <w:rFonts w:ascii="Cambria" w:hAnsi="Cambria"/>
          <w:sz w:val="24"/>
          <w:szCs w:val="24"/>
        </w:rPr>
      </w:pPr>
      <w:r w:rsidRPr="0009774D">
        <w:rPr>
          <w:rFonts w:ascii="Cambria" w:hAnsi="Cambria"/>
          <w:sz w:val="24"/>
          <w:szCs w:val="24"/>
          <w:u w:val="single"/>
        </w:rPr>
        <w:t>Z treści ww. aktów prawnych nie wynika, iż do przychodu nie zalicza się podatku akcyzowego, który został uwzględniony w kalkulacji ceny sprzedawanego towaru i w efekcie stanowi przysporzenie przedsiębiorcy.</w:t>
      </w:r>
      <w:r w:rsidRPr="0009774D">
        <w:rPr>
          <w:rFonts w:ascii="Cambria" w:hAnsi="Cambria"/>
          <w:b/>
          <w:sz w:val="24"/>
          <w:szCs w:val="24"/>
        </w:rPr>
        <w:t xml:space="preserve"> </w:t>
      </w:r>
      <w:r w:rsidRPr="0009774D">
        <w:rPr>
          <w:rFonts w:ascii="Cambria" w:hAnsi="Cambria"/>
          <w:sz w:val="24"/>
          <w:szCs w:val="24"/>
        </w:rPr>
        <w:t>W szczególności</w:t>
      </w:r>
      <w:r w:rsidRPr="0009774D">
        <w:rPr>
          <w:rFonts w:ascii="Cambria" w:hAnsi="Cambria"/>
          <w:b/>
          <w:sz w:val="24"/>
          <w:szCs w:val="24"/>
        </w:rPr>
        <w:t xml:space="preserve"> </w:t>
      </w:r>
      <w:r w:rsidRPr="0009774D">
        <w:rPr>
          <w:rFonts w:ascii="Cambria" w:hAnsi="Cambria"/>
          <w:sz w:val="24"/>
          <w:szCs w:val="24"/>
        </w:rPr>
        <w:t>zasady takiej nie można wywodzić z</w:t>
      </w:r>
      <w:r>
        <w:rPr>
          <w:rFonts w:ascii="Cambria" w:hAnsi="Cambria"/>
          <w:sz w:val="24"/>
          <w:szCs w:val="24"/>
        </w:rPr>
        <w:t> </w:t>
      </w:r>
      <w:r w:rsidRPr="0009774D">
        <w:rPr>
          <w:rFonts w:ascii="Cambria" w:hAnsi="Cambria"/>
          <w:sz w:val="24"/>
          <w:szCs w:val="24"/>
        </w:rPr>
        <w:t>treści ustawy z dnia 29 września 1994 r. o rachunkowości (Dz. U. z 201</w:t>
      </w:r>
      <w:r w:rsidR="00E30FEE">
        <w:rPr>
          <w:rFonts w:ascii="Cambria" w:hAnsi="Cambria"/>
          <w:sz w:val="24"/>
          <w:szCs w:val="24"/>
        </w:rPr>
        <w:t>9</w:t>
      </w:r>
      <w:r w:rsidRPr="0009774D">
        <w:rPr>
          <w:rFonts w:ascii="Cambria" w:hAnsi="Cambria"/>
          <w:sz w:val="24"/>
          <w:szCs w:val="24"/>
        </w:rPr>
        <w:t>, poz. 35</w:t>
      </w:r>
      <w:r w:rsidR="00E30FEE">
        <w:rPr>
          <w:rFonts w:ascii="Cambria" w:hAnsi="Cambria"/>
          <w:sz w:val="24"/>
          <w:szCs w:val="24"/>
        </w:rPr>
        <w:t>1</w:t>
      </w:r>
      <w:r w:rsidRPr="0009774D">
        <w:rPr>
          <w:rFonts w:ascii="Cambria" w:hAnsi="Cambria"/>
          <w:sz w:val="24"/>
          <w:szCs w:val="24"/>
        </w:rPr>
        <w:t xml:space="preserve"> z późn. zm.), bowiem zasady ustalania wyniku finansowego na podstawie ww. ustawy znacząco różnią się od zasad ustalania podstawy opodatkowania w podatku dochodowym. Zgodnie z art. 9 ust. 1</w:t>
      </w:r>
      <w:r>
        <w:rPr>
          <w:rFonts w:ascii="Cambria" w:hAnsi="Cambria"/>
          <w:sz w:val="24"/>
          <w:szCs w:val="24"/>
        </w:rPr>
        <w:t> </w:t>
      </w:r>
      <w:r w:rsidRPr="0009774D">
        <w:rPr>
          <w:rFonts w:ascii="Cambria" w:hAnsi="Cambria"/>
          <w:sz w:val="24"/>
          <w:szCs w:val="24"/>
        </w:rPr>
        <w:t>o podatku dochodowym od osób prawnych podatnicy są obowiązani do prowadzenia ewidencji rachunkowej, zgodnie z odrębnymi przepisami, w sposób zapewniający określenie wysokości dochodu (straty), podstawy opodatkowania i wysokości należnego podatku za rok podatkowy, a także do uwzględnienia w ewidencji środków trwałych oraz wartości niematerialnych i prawnych informacji niezbędnych do obliczenia wysokości odpisów amortyzacyjnych zgodnie z przepisami art. 16a)-16m). Z treści powyższego przepisu wynika, że przepisy</w:t>
      </w:r>
      <w:r>
        <w:rPr>
          <w:rFonts w:ascii="Cambria" w:hAnsi="Cambria"/>
          <w:sz w:val="24"/>
          <w:szCs w:val="24"/>
        </w:rPr>
        <w:t xml:space="preserve"> </w:t>
      </w:r>
      <w:r w:rsidRPr="0009774D">
        <w:rPr>
          <w:rFonts w:ascii="Cambria" w:hAnsi="Cambria"/>
          <w:sz w:val="24"/>
          <w:szCs w:val="24"/>
        </w:rPr>
        <w:t xml:space="preserve">o rachunkowości określają jedynie sposób prowadzenia ewidencji księgowej i mają stworzyć możliwość ustalenia wysokości dochodu lub straty w rozumieniu ustawy </w:t>
      </w:r>
      <w:r w:rsidRPr="0009774D">
        <w:rPr>
          <w:rFonts w:ascii="Cambria" w:hAnsi="Cambria"/>
          <w:sz w:val="24"/>
          <w:szCs w:val="24"/>
        </w:rPr>
        <w:br/>
        <w:t xml:space="preserve">o podatku dochodowym od osób prawnych. Przepis ten nie zawiera jednak uzasadnienia prawnego do zastosowania przepisów o rachunkowości, w tym Międzynarodowych Standardów Sprawozdawczości Finansowej, w celu konstruowania odmiennej definicji przychodu (podobnie: WSA w Warszawie w wyroku z dnia 26 marca 2007 r., sygn. akt: </w:t>
      </w:r>
      <w:r w:rsidRPr="0009774D">
        <w:rPr>
          <w:rFonts w:ascii="Cambria" w:hAnsi="Cambria"/>
          <w:sz w:val="24"/>
          <w:szCs w:val="24"/>
        </w:rPr>
        <w:br/>
        <w:t>III SA/Wa 2431/06).</w:t>
      </w:r>
    </w:p>
    <w:p w:rsidR="00B8504A" w:rsidRDefault="0009774D" w:rsidP="00F50B30">
      <w:pPr>
        <w:spacing w:line="276" w:lineRule="auto"/>
        <w:ind w:firstLine="454"/>
        <w:jc w:val="both"/>
        <w:rPr>
          <w:rFonts w:ascii="Cambria" w:hAnsi="Cambria" w:cs="Arial"/>
          <w:sz w:val="24"/>
          <w:szCs w:val="24"/>
        </w:rPr>
      </w:pPr>
      <w:r w:rsidRPr="0009774D">
        <w:rPr>
          <w:rFonts w:ascii="Cambria" w:hAnsi="Cambria"/>
          <w:sz w:val="24"/>
          <w:szCs w:val="24"/>
        </w:rPr>
        <w:t>Z ww. względów należy uznać, iż p</w:t>
      </w:r>
      <w:r w:rsidRPr="0009774D">
        <w:rPr>
          <w:rFonts w:ascii="Cambria" w:hAnsi="Cambria" w:cs="Arial"/>
          <w:sz w:val="24"/>
          <w:szCs w:val="24"/>
        </w:rPr>
        <w:t>omniejszenie przychodu przedsiębiorcy, dla potrzeb obliczenia opłaty koncesyjnej, o kwotę podatku akcyzowego prowadziłoby do uzyskania abstrakcyjnej kwoty o nieokreślonej kategorii ekonomicznej, niebędącej już przychodem, o którym mowa w ustawach z zakresu podatku dochodowego, ale niebędącej jeszcze</w:t>
      </w:r>
      <w:r w:rsidR="00DE4338">
        <w:rPr>
          <w:rFonts w:ascii="Cambria" w:hAnsi="Cambria" w:cs="Arial"/>
          <w:sz w:val="24"/>
          <w:szCs w:val="24"/>
        </w:rPr>
        <w:t xml:space="preserve">, </w:t>
      </w:r>
      <w:r w:rsidRPr="0009774D">
        <w:rPr>
          <w:rFonts w:ascii="Cambria" w:hAnsi="Cambria" w:cs="Arial"/>
          <w:sz w:val="24"/>
          <w:szCs w:val="24"/>
        </w:rPr>
        <w:t xml:space="preserve">np. dochodem przedsiębiorcy. W świetle przedstawionych wyżej wyjaśnień takie działanie jest niedopuszczalne. </w:t>
      </w:r>
    </w:p>
    <w:p w:rsidR="00E30FEE" w:rsidRDefault="00E30FEE" w:rsidP="00E30FEE">
      <w:pPr>
        <w:spacing w:line="276" w:lineRule="auto"/>
        <w:ind w:firstLine="454"/>
        <w:jc w:val="both"/>
        <w:rPr>
          <w:rFonts w:ascii="Cambria" w:hAnsi="Cambria" w:cs="Arial"/>
          <w:sz w:val="24"/>
          <w:szCs w:val="24"/>
        </w:rPr>
      </w:pPr>
      <w:r w:rsidRPr="006444DD">
        <w:rPr>
          <w:rFonts w:ascii="Cambria" w:hAnsi="Cambria" w:cs="Arial"/>
          <w:sz w:val="24"/>
          <w:szCs w:val="24"/>
        </w:rPr>
        <w:t>Mając na względzie treść art. 34 ust. 2 i 4 ustawy – Prawo energetyczne, należy wskazać, że obowiązek uiszczenia opłaty koncesyjnej związany jest z prowadzeniem koncesjonowanej działalności gospodarczej oraz z osiągniętymi z tego tytułu przychodami (nawet równymi „zero”) niezależnie od ilości posiadanych w danym roku koncesji dotyczących jednego rodzaju koncesjonowanej działalności gospodarczej (wskazanych w tabeli „Rodzaje działalności objętej koncesją”).</w:t>
      </w:r>
      <w:r>
        <w:rPr>
          <w:rFonts w:ascii="Cambria" w:hAnsi="Cambria" w:cs="Arial"/>
          <w:sz w:val="24"/>
          <w:szCs w:val="24"/>
        </w:rPr>
        <w:t xml:space="preserve"> </w:t>
      </w:r>
    </w:p>
    <w:tbl>
      <w:tblPr>
        <w:tblStyle w:val="Tabela-Siatka"/>
        <w:tblW w:w="9911" w:type="dxa"/>
        <w:tblLook w:val="04A0" w:firstRow="1" w:lastRow="0" w:firstColumn="1" w:lastColumn="0" w:noHBand="0" w:noVBand="1"/>
      </w:tblPr>
      <w:tblGrid>
        <w:gridCol w:w="9911"/>
      </w:tblGrid>
      <w:tr w:rsidR="007D03BA" w:rsidRPr="00C26AC0" w:rsidTr="00C26AC0">
        <w:trPr>
          <w:trHeight w:val="1128"/>
        </w:trPr>
        <w:tc>
          <w:tcPr>
            <w:tcW w:w="9911" w:type="dxa"/>
          </w:tcPr>
          <w:p w:rsidR="007D03BA" w:rsidRPr="00C26AC0" w:rsidRDefault="007D03BA" w:rsidP="007D03BA">
            <w:pPr>
              <w:pStyle w:val="Default"/>
              <w:jc w:val="both"/>
              <w:rPr>
                <w:rFonts w:ascii="Cambria" w:hAnsi="Cambria"/>
                <w:b/>
                <w:bCs/>
                <w:iCs/>
              </w:rPr>
            </w:pPr>
            <w:r w:rsidRPr="00C26AC0">
              <w:rPr>
                <w:rFonts w:ascii="Cambria" w:hAnsi="Cambria"/>
                <w:b/>
                <w:bCs/>
                <w:iCs/>
              </w:rPr>
              <w:t xml:space="preserve">Broszura zawiera </w:t>
            </w:r>
            <w:r w:rsidR="000962B4" w:rsidRPr="00C26AC0">
              <w:rPr>
                <w:rFonts w:ascii="Cambria" w:hAnsi="Cambria"/>
                <w:b/>
                <w:bCs/>
                <w:iCs/>
              </w:rPr>
              <w:t>informacje niezbędne do prawidłowego obliczenia i wniesienia opłaty koncesyjnej</w:t>
            </w:r>
            <w:r w:rsidRPr="00C26AC0">
              <w:rPr>
                <w:rFonts w:ascii="Cambria" w:hAnsi="Cambria"/>
                <w:b/>
                <w:bCs/>
                <w:iCs/>
              </w:rPr>
              <w:t xml:space="preserve">. </w:t>
            </w:r>
            <w:r w:rsidR="000962B4" w:rsidRPr="00C26AC0">
              <w:rPr>
                <w:rFonts w:ascii="Cambria" w:hAnsi="Cambria"/>
                <w:b/>
                <w:bCs/>
                <w:iCs/>
              </w:rPr>
              <w:t>W szczególnych przypadkach w</w:t>
            </w:r>
            <w:r w:rsidRPr="00C26AC0">
              <w:rPr>
                <w:rFonts w:ascii="Cambria" w:hAnsi="Cambria"/>
                <w:b/>
                <w:bCs/>
                <w:iCs/>
              </w:rPr>
              <w:t xml:space="preserve"> celu uzyskania dodatkowych informacji można zwrócić się do Urzędu Regulacji Energetyki. </w:t>
            </w:r>
          </w:p>
          <w:p w:rsidR="007D03BA" w:rsidRPr="00C26AC0" w:rsidRDefault="007D03BA" w:rsidP="00CC5233">
            <w:pPr>
              <w:pStyle w:val="Default"/>
              <w:jc w:val="both"/>
              <w:rPr>
                <w:rFonts w:ascii="Cambria" w:hAnsi="Cambria"/>
                <w:b/>
                <w:bCs/>
                <w:iCs/>
              </w:rPr>
            </w:pPr>
            <w:r w:rsidRPr="00C26AC0">
              <w:rPr>
                <w:rFonts w:ascii="Cambria" w:hAnsi="Cambria"/>
                <w:b/>
                <w:bCs/>
                <w:iCs/>
              </w:rPr>
              <w:t>Pytania</w:t>
            </w:r>
            <w:r w:rsidR="00B0039D" w:rsidRPr="00CC5233">
              <w:rPr>
                <w:rFonts w:ascii="Cambria" w:hAnsi="Cambria"/>
                <w:b/>
                <w:bCs/>
                <w:iCs/>
              </w:rPr>
              <w:t xml:space="preserve"> należy</w:t>
            </w:r>
            <w:r w:rsidRPr="00CC5233">
              <w:rPr>
                <w:rFonts w:ascii="Cambria" w:hAnsi="Cambria"/>
                <w:b/>
                <w:bCs/>
                <w:iCs/>
              </w:rPr>
              <w:t xml:space="preserve"> </w:t>
            </w:r>
            <w:r w:rsidRPr="00C26AC0">
              <w:rPr>
                <w:rFonts w:ascii="Cambria" w:hAnsi="Cambria"/>
                <w:b/>
                <w:bCs/>
                <w:iCs/>
              </w:rPr>
              <w:t xml:space="preserve"> kierować na adres email: </w:t>
            </w:r>
            <w:hyperlink r:id="rId8" w:history="1">
              <w:r w:rsidR="007F2CA7" w:rsidRPr="00C26AC0">
                <w:rPr>
                  <w:rStyle w:val="Hipercze"/>
                  <w:rFonts w:ascii="Cambria" w:hAnsi="Cambria"/>
                  <w:b/>
                  <w:bCs/>
                  <w:iCs/>
                </w:rPr>
                <w:t>oplaty.koncesyjne@ure.gov.pl</w:t>
              </w:r>
            </w:hyperlink>
          </w:p>
        </w:tc>
      </w:tr>
    </w:tbl>
    <w:p w:rsidR="007D03BA" w:rsidRPr="0009774D" w:rsidRDefault="007D03BA" w:rsidP="00F50B30">
      <w:pPr>
        <w:spacing w:line="276" w:lineRule="auto"/>
        <w:ind w:firstLine="454"/>
        <w:jc w:val="both"/>
        <w:rPr>
          <w:rFonts w:ascii="Cambria" w:hAnsi="Cambria" w:cs="Times New Roman"/>
          <w:sz w:val="24"/>
          <w:szCs w:val="24"/>
        </w:rPr>
      </w:pPr>
    </w:p>
    <w:sectPr w:rsidR="007D03BA" w:rsidRPr="0009774D" w:rsidSect="00C26AC0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978" w:rsidRDefault="003F2978" w:rsidP="00383777">
      <w:pPr>
        <w:spacing w:after="0" w:line="240" w:lineRule="auto"/>
      </w:pPr>
      <w:r>
        <w:separator/>
      </w:r>
    </w:p>
  </w:endnote>
  <w:endnote w:type="continuationSeparator" w:id="0">
    <w:p w:rsidR="003F2978" w:rsidRDefault="003F2978" w:rsidP="0038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978" w:rsidRDefault="003F2978" w:rsidP="00383777">
      <w:pPr>
        <w:spacing w:after="0" w:line="240" w:lineRule="auto"/>
      </w:pPr>
      <w:r>
        <w:separator/>
      </w:r>
    </w:p>
  </w:footnote>
  <w:footnote w:type="continuationSeparator" w:id="0">
    <w:p w:rsidR="003F2978" w:rsidRDefault="003F2978" w:rsidP="00383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796D"/>
    <w:multiLevelType w:val="hybridMultilevel"/>
    <w:tmpl w:val="C1743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7C34"/>
    <w:multiLevelType w:val="hybridMultilevel"/>
    <w:tmpl w:val="35206F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E4B83"/>
    <w:multiLevelType w:val="hybridMultilevel"/>
    <w:tmpl w:val="0E58C582"/>
    <w:lvl w:ilvl="0" w:tplc="764A9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C4F2B"/>
    <w:multiLevelType w:val="hybridMultilevel"/>
    <w:tmpl w:val="D6BC7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84A71"/>
    <w:multiLevelType w:val="hybridMultilevel"/>
    <w:tmpl w:val="101675B0"/>
    <w:lvl w:ilvl="0" w:tplc="DDD4BC54">
      <w:start w:val="1"/>
      <w:numFmt w:val="bullet"/>
      <w:lvlText w:val="―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B17A9"/>
    <w:multiLevelType w:val="hybridMultilevel"/>
    <w:tmpl w:val="B0845A8E"/>
    <w:lvl w:ilvl="0" w:tplc="84F63D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F2355"/>
    <w:multiLevelType w:val="hybridMultilevel"/>
    <w:tmpl w:val="0E58C582"/>
    <w:lvl w:ilvl="0" w:tplc="764A9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D134E"/>
    <w:multiLevelType w:val="hybridMultilevel"/>
    <w:tmpl w:val="58DC4ED2"/>
    <w:lvl w:ilvl="0" w:tplc="6012F122">
      <w:start w:val="1"/>
      <w:numFmt w:val="lowerLetter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68BB2755"/>
    <w:multiLevelType w:val="hybridMultilevel"/>
    <w:tmpl w:val="651A2B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2D"/>
    <w:rsid w:val="000074F5"/>
    <w:rsid w:val="0002569C"/>
    <w:rsid w:val="0002584A"/>
    <w:rsid w:val="0003152F"/>
    <w:rsid w:val="00041BBA"/>
    <w:rsid w:val="0005061B"/>
    <w:rsid w:val="00064468"/>
    <w:rsid w:val="000767E7"/>
    <w:rsid w:val="00083787"/>
    <w:rsid w:val="00092423"/>
    <w:rsid w:val="000962B4"/>
    <w:rsid w:val="0009774D"/>
    <w:rsid w:val="000A3E53"/>
    <w:rsid w:val="000A7AE9"/>
    <w:rsid w:val="000B16BA"/>
    <w:rsid w:val="000C1B15"/>
    <w:rsid w:val="000D3EFE"/>
    <w:rsid w:val="000D53B8"/>
    <w:rsid w:val="000D73FF"/>
    <w:rsid w:val="000E2A53"/>
    <w:rsid w:val="000F0BF5"/>
    <w:rsid w:val="000F7F3C"/>
    <w:rsid w:val="00103F41"/>
    <w:rsid w:val="0010458D"/>
    <w:rsid w:val="00113E4F"/>
    <w:rsid w:val="00145195"/>
    <w:rsid w:val="0015219F"/>
    <w:rsid w:val="00156DB1"/>
    <w:rsid w:val="00167803"/>
    <w:rsid w:val="001738EB"/>
    <w:rsid w:val="0017486A"/>
    <w:rsid w:val="001811B3"/>
    <w:rsid w:val="00183FD2"/>
    <w:rsid w:val="00186B1A"/>
    <w:rsid w:val="001961AC"/>
    <w:rsid w:val="001A7937"/>
    <w:rsid w:val="001C5A30"/>
    <w:rsid w:val="001D2603"/>
    <w:rsid w:val="001F0911"/>
    <w:rsid w:val="002156FB"/>
    <w:rsid w:val="00231D8A"/>
    <w:rsid w:val="002468FE"/>
    <w:rsid w:val="00247EA3"/>
    <w:rsid w:val="00251263"/>
    <w:rsid w:val="00276BEF"/>
    <w:rsid w:val="00286254"/>
    <w:rsid w:val="002977AA"/>
    <w:rsid w:val="002E124B"/>
    <w:rsid w:val="002E282A"/>
    <w:rsid w:val="00305691"/>
    <w:rsid w:val="00326403"/>
    <w:rsid w:val="00330F82"/>
    <w:rsid w:val="003364CC"/>
    <w:rsid w:val="00341140"/>
    <w:rsid w:val="00352CB3"/>
    <w:rsid w:val="0035455F"/>
    <w:rsid w:val="00376ACE"/>
    <w:rsid w:val="00381726"/>
    <w:rsid w:val="00383777"/>
    <w:rsid w:val="003C2839"/>
    <w:rsid w:val="003D0226"/>
    <w:rsid w:val="003F2978"/>
    <w:rsid w:val="003F2D31"/>
    <w:rsid w:val="00413026"/>
    <w:rsid w:val="00417112"/>
    <w:rsid w:val="004670A9"/>
    <w:rsid w:val="00482F66"/>
    <w:rsid w:val="004D540A"/>
    <w:rsid w:val="004E50C3"/>
    <w:rsid w:val="0051318F"/>
    <w:rsid w:val="00520594"/>
    <w:rsid w:val="005323DE"/>
    <w:rsid w:val="00555284"/>
    <w:rsid w:val="005614B7"/>
    <w:rsid w:val="005735A0"/>
    <w:rsid w:val="005763A8"/>
    <w:rsid w:val="00580192"/>
    <w:rsid w:val="00581248"/>
    <w:rsid w:val="00597720"/>
    <w:rsid w:val="005A3179"/>
    <w:rsid w:val="005A5F7F"/>
    <w:rsid w:val="005D6B40"/>
    <w:rsid w:val="005E779E"/>
    <w:rsid w:val="006007CD"/>
    <w:rsid w:val="006028DE"/>
    <w:rsid w:val="00602933"/>
    <w:rsid w:val="00614C63"/>
    <w:rsid w:val="006158D7"/>
    <w:rsid w:val="00624690"/>
    <w:rsid w:val="00642C9E"/>
    <w:rsid w:val="0065362D"/>
    <w:rsid w:val="00655161"/>
    <w:rsid w:val="00655614"/>
    <w:rsid w:val="00682F47"/>
    <w:rsid w:val="0069595F"/>
    <w:rsid w:val="006A35A1"/>
    <w:rsid w:val="006A7321"/>
    <w:rsid w:val="006B2F6F"/>
    <w:rsid w:val="006B5626"/>
    <w:rsid w:val="006C5A3E"/>
    <w:rsid w:val="007027BB"/>
    <w:rsid w:val="007324E2"/>
    <w:rsid w:val="007429DB"/>
    <w:rsid w:val="00750356"/>
    <w:rsid w:val="00753257"/>
    <w:rsid w:val="007554D8"/>
    <w:rsid w:val="0076588F"/>
    <w:rsid w:val="00780541"/>
    <w:rsid w:val="007844F2"/>
    <w:rsid w:val="00786757"/>
    <w:rsid w:val="007B227C"/>
    <w:rsid w:val="007D03BA"/>
    <w:rsid w:val="007D72E8"/>
    <w:rsid w:val="007F2CA7"/>
    <w:rsid w:val="00811377"/>
    <w:rsid w:val="008133B0"/>
    <w:rsid w:val="0083061C"/>
    <w:rsid w:val="00835F20"/>
    <w:rsid w:val="00837441"/>
    <w:rsid w:val="00837853"/>
    <w:rsid w:val="00850240"/>
    <w:rsid w:val="00883DD4"/>
    <w:rsid w:val="00884E10"/>
    <w:rsid w:val="00885A20"/>
    <w:rsid w:val="0088617F"/>
    <w:rsid w:val="008917D7"/>
    <w:rsid w:val="00896167"/>
    <w:rsid w:val="008A1F10"/>
    <w:rsid w:val="008B5728"/>
    <w:rsid w:val="008B7838"/>
    <w:rsid w:val="008E0879"/>
    <w:rsid w:val="008F4745"/>
    <w:rsid w:val="00901665"/>
    <w:rsid w:val="0090760F"/>
    <w:rsid w:val="0093661D"/>
    <w:rsid w:val="0094308D"/>
    <w:rsid w:val="00964D29"/>
    <w:rsid w:val="00971B49"/>
    <w:rsid w:val="009A64D2"/>
    <w:rsid w:val="009E1DB2"/>
    <w:rsid w:val="009E2C2F"/>
    <w:rsid w:val="00A0626C"/>
    <w:rsid w:val="00A06890"/>
    <w:rsid w:val="00A14CB0"/>
    <w:rsid w:val="00A2123B"/>
    <w:rsid w:val="00A659B8"/>
    <w:rsid w:val="00A65FCA"/>
    <w:rsid w:val="00A66DD9"/>
    <w:rsid w:val="00A83049"/>
    <w:rsid w:val="00A95BC1"/>
    <w:rsid w:val="00AB5370"/>
    <w:rsid w:val="00AB7836"/>
    <w:rsid w:val="00AE7CB8"/>
    <w:rsid w:val="00AF2719"/>
    <w:rsid w:val="00B0039D"/>
    <w:rsid w:val="00B16A7E"/>
    <w:rsid w:val="00B237DC"/>
    <w:rsid w:val="00B32F3F"/>
    <w:rsid w:val="00B33902"/>
    <w:rsid w:val="00B34C89"/>
    <w:rsid w:val="00B414BA"/>
    <w:rsid w:val="00B67C2D"/>
    <w:rsid w:val="00B733FD"/>
    <w:rsid w:val="00B80F3F"/>
    <w:rsid w:val="00B82C55"/>
    <w:rsid w:val="00B8504A"/>
    <w:rsid w:val="00B8512F"/>
    <w:rsid w:val="00BA0F08"/>
    <w:rsid w:val="00BA21DB"/>
    <w:rsid w:val="00BA3A84"/>
    <w:rsid w:val="00BA7B91"/>
    <w:rsid w:val="00BB0044"/>
    <w:rsid w:val="00BE1030"/>
    <w:rsid w:val="00C06830"/>
    <w:rsid w:val="00C078E9"/>
    <w:rsid w:val="00C23DB4"/>
    <w:rsid w:val="00C26AC0"/>
    <w:rsid w:val="00C42ECB"/>
    <w:rsid w:val="00C60A8C"/>
    <w:rsid w:val="00C667D9"/>
    <w:rsid w:val="00C73EC8"/>
    <w:rsid w:val="00C8539F"/>
    <w:rsid w:val="00C96022"/>
    <w:rsid w:val="00CA7F9B"/>
    <w:rsid w:val="00CC5233"/>
    <w:rsid w:val="00CD43B2"/>
    <w:rsid w:val="00CD6F0B"/>
    <w:rsid w:val="00CE58A8"/>
    <w:rsid w:val="00CF0C7D"/>
    <w:rsid w:val="00D0358D"/>
    <w:rsid w:val="00D1543E"/>
    <w:rsid w:val="00D36D91"/>
    <w:rsid w:val="00D51628"/>
    <w:rsid w:val="00D55020"/>
    <w:rsid w:val="00D61A56"/>
    <w:rsid w:val="00DD05F8"/>
    <w:rsid w:val="00DD787E"/>
    <w:rsid w:val="00DE3D22"/>
    <w:rsid w:val="00DE4338"/>
    <w:rsid w:val="00E200D2"/>
    <w:rsid w:val="00E2586F"/>
    <w:rsid w:val="00E30069"/>
    <w:rsid w:val="00E30FEE"/>
    <w:rsid w:val="00E72676"/>
    <w:rsid w:val="00E80E0C"/>
    <w:rsid w:val="00EB2F76"/>
    <w:rsid w:val="00ED3D43"/>
    <w:rsid w:val="00EE7576"/>
    <w:rsid w:val="00EF2DAD"/>
    <w:rsid w:val="00EF4065"/>
    <w:rsid w:val="00F12AF3"/>
    <w:rsid w:val="00F2451A"/>
    <w:rsid w:val="00F33F20"/>
    <w:rsid w:val="00F36A9E"/>
    <w:rsid w:val="00F427B5"/>
    <w:rsid w:val="00F43324"/>
    <w:rsid w:val="00F503BA"/>
    <w:rsid w:val="00F50B30"/>
    <w:rsid w:val="00F5390C"/>
    <w:rsid w:val="00F60E21"/>
    <w:rsid w:val="00F82D4D"/>
    <w:rsid w:val="00FA27F3"/>
    <w:rsid w:val="00FA7A1D"/>
    <w:rsid w:val="00FB463F"/>
    <w:rsid w:val="00FC7966"/>
    <w:rsid w:val="00FD110F"/>
    <w:rsid w:val="00FD7BF7"/>
    <w:rsid w:val="00FE1C1E"/>
    <w:rsid w:val="00FE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1C9D0-45F2-4BB5-9A6A-D2DCE0E5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9774D"/>
    <w:pPr>
      <w:keepNext/>
      <w:keepLines/>
      <w:suppressAutoHyphen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5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7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7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37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390C"/>
    <w:pPr>
      <w:ind w:left="720"/>
      <w:contextualSpacing/>
    </w:pPr>
  </w:style>
  <w:style w:type="paragraph" w:customStyle="1" w:styleId="Default">
    <w:name w:val="Default"/>
    <w:rsid w:val="00FE6F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DD787E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0977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Tytu">
    <w:name w:val="Title"/>
    <w:basedOn w:val="Normalny"/>
    <w:link w:val="TytuZnak"/>
    <w:uiPriority w:val="99"/>
    <w:qFormat/>
    <w:rsid w:val="0009774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977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ParagraphStyle">
    <w:name w:val="[No Paragraph Style]"/>
    <w:rsid w:val="0009774D"/>
    <w:pPr>
      <w:suppressAutoHyphens/>
      <w:autoSpaceDE w:val="0"/>
      <w:spacing w:after="0" w:line="288" w:lineRule="auto"/>
    </w:pPr>
    <w:rPr>
      <w:rFonts w:ascii="Times New Roman" w:eastAsia="Calibri" w:hAnsi="Times New Roman" w:cs="Calibri"/>
      <w:color w:val="000000"/>
      <w:sz w:val="24"/>
      <w:szCs w:val="24"/>
      <w:lang w:val="en-GB" w:eastAsia="ar-SA"/>
    </w:rPr>
  </w:style>
  <w:style w:type="character" w:customStyle="1" w:styleId="ng-binding">
    <w:name w:val="ng-binding"/>
    <w:basedOn w:val="Domylnaczcionkaakapitu"/>
    <w:rsid w:val="0009774D"/>
  </w:style>
  <w:style w:type="character" w:styleId="Hipercze">
    <w:name w:val="Hyperlink"/>
    <w:basedOn w:val="Domylnaczcionkaakapitu"/>
    <w:uiPriority w:val="99"/>
    <w:unhideWhenUsed/>
    <w:rsid w:val="007D03BA"/>
    <w:rPr>
      <w:color w:val="0563C1" w:themeColor="hyperlink"/>
      <w:u w:val="single"/>
    </w:rPr>
  </w:style>
  <w:style w:type="character" w:customStyle="1" w:styleId="highlight">
    <w:name w:val="highlight"/>
    <w:basedOn w:val="Domylnaczcionkaakapitu"/>
    <w:rsid w:val="0076588F"/>
    <w:rPr>
      <w:bdr w:val="single" w:sz="6" w:space="0" w:color="FFCD23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9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laty.koncesyjne@ure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EEC1D-EE93-4132-8697-CEDA26B3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3227</Words>
  <Characters>19367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22549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Balcerzak Eligiusz</dc:creator>
  <cp:keywords/>
  <dc:description/>
  <cp:lastModifiedBy>Balcerzak Eligiusz</cp:lastModifiedBy>
  <cp:revision>6</cp:revision>
  <dcterms:created xsi:type="dcterms:W3CDTF">2021-01-18T06:55:00Z</dcterms:created>
  <dcterms:modified xsi:type="dcterms:W3CDTF">2021-04-07T09:00:00Z</dcterms:modified>
</cp:coreProperties>
</file>