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36" w:rsidRDefault="006529E9">
      <w:pPr>
        <w:pStyle w:val="Textbody"/>
        <w:spacing w:after="0"/>
        <w:jc w:val="center"/>
      </w:pPr>
      <w:bookmarkStart w:id="0" w:name="Bookmark"/>
      <w:bookmarkEnd w:id="0"/>
      <w:r>
        <w:rPr>
          <w:b/>
          <w:sz w:val="28"/>
          <w:szCs w:val="28"/>
        </w:rPr>
        <w:t>Oświadczenie</w:t>
      </w:r>
    </w:p>
    <w:p w:rsidR="00FB1C36" w:rsidRDefault="00FB1C36">
      <w:pPr>
        <w:pStyle w:val="Textbody"/>
        <w:spacing w:after="0"/>
        <w:jc w:val="center"/>
        <w:rPr>
          <w:b/>
          <w:sz w:val="28"/>
          <w:szCs w:val="28"/>
        </w:rPr>
      </w:pPr>
    </w:p>
    <w:p w:rsidR="00FB1C36" w:rsidRDefault="006529E9">
      <w:pPr>
        <w:pStyle w:val="Textbody"/>
        <w:jc w:val="center"/>
      </w:pPr>
      <w:r>
        <w:rPr>
          <w:b/>
          <w:szCs w:val="22"/>
        </w:rPr>
        <w:t>upoważnionych przedstawicieli przedsiębiorstwa energetycznego</w:t>
      </w:r>
    </w:p>
    <w:p w:rsidR="00FB1C36" w:rsidRDefault="00FB1C36">
      <w:pPr>
        <w:pStyle w:val="Textbody"/>
      </w:pPr>
    </w:p>
    <w:p w:rsidR="00FB1C36" w:rsidRDefault="00FB1C36">
      <w:pPr>
        <w:pStyle w:val="Textbody"/>
      </w:pPr>
    </w:p>
    <w:p w:rsidR="00FB1C36" w:rsidRDefault="006529E9">
      <w:pPr>
        <w:pStyle w:val="Textbody"/>
        <w:jc w:val="both"/>
      </w:pPr>
      <w:r>
        <w:t>Stosownie do art. 75 § 2 ustawy z dnia 14 czerwca 1960 r. – Kodeks postępowania administracyjnego (</w:t>
      </w:r>
      <w:r>
        <w:rPr>
          <w:szCs w:val="22"/>
        </w:rPr>
        <w:t>Dz. U. z 2023 r. poz. 775, ze zm.</w:t>
      </w:r>
      <w:r w:rsidR="00CB007F">
        <w:rPr>
          <w:szCs w:val="22"/>
        </w:rPr>
        <w:t xml:space="preserve"> - </w:t>
      </w:r>
      <w:r w:rsidR="00CB007F" w:rsidRPr="004A733F">
        <w:rPr>
          <w:rFonts w:cs="Arial"/>
          <w:i/>
          <w:color w:val="70AD47" w:themeColor="accent6"/>
          <w:szCs w:val="22"/>
        </w:rPr>
        <w:t>wpisać aktualny publikator</w:t>
      </w:r>
      <w:r>
        <w:t>)</w:t>
      </w:r>
    </w:p>
    <w:p w:rsidR="00FB1C36" w:rsidRDefault="00FB1C36">
      <w:pPr>
        <w:pStyle w:val="Textbody"/>
        <w:spacing w:after="0"/>
        <w:jc w:val="both"/>
      </w:pPr>
    </w:p>
    <w:p w:rsidR="00FB1C36" w:rsidRDefault="006529E9">
      <w:pPr>
        <w:pStyle w:val="Textbody"/>
        <w:spacing w:after="0"/>
        <w:jc w:val="center"/>
      </w:pPr>
      <w:r>
        <w:rPr>
          <w:b/>
        </w:rPr>
        <w:t>po zapoznaniu się</w:t>
      </w:r>
    </w:p>
    <w:p w:rsidR="00FB1C36" w:rsidRDefault="00FB1C36">
      <w:pPr>
        <w:pStyle w:val="Textbody"/>
        <w:spacing w:after="0"/>
        <w:jc w:val="both"/>
      </w:pPr>
    </w:p>
    <w:p w:rsidR="00FB1C36" w:rsidRDefault="006529E9">
      <w:pPr>
        <w:pStyle w:val="Standard"/>
        <w:jc w:val="both"/>
      </w:pPr>
      <w:r>
        <w:t>z odpowiedzialnością za składanie fałszywych zeznań, określoną w art. 233 § 1 i § 6 ustawy z dnia 6 czerwca 1997 r. – Kodeks karny (Dz. U. z 2022 r. poz. 1138, ze zm.</w:t>
      </w:r>
      <w:r w:rsidR="00CB007F">
        <w:t xml:space="preserve"> - </w:t>
      </w:r>
      <w:r w:rsidR="00CB007F" w:rsidRPr="004A733F">
        <w:rPr>
          <w:rFonts w:cs="Arial"/>
          <w:i/>
          <w:color w:val="70AD47" w:themeColor="accent6"/>
          <w:szCs w:val="22"/>
        </w:rPr>
        <w:t>wpisać aktualny publikator</w:t>
      </w:r>
      <w:r>
        <w:t>) oraz z prawem do odmowy składania zeznań, wynikającym z art. 75 § 2 zdanie drugie w związku z art. 83 Kpa, a także z przepisami art. 145 § 1 pkt 1 i 2 Kpa</w:t>
      </w:r>
    </w:p>
    <w:p w:rsidR="00FB1C36" w:rsidRDefault="00FB1C36">
      <w:pPr>
        <w:pStyle w:val="Standard"/>
      </w:pPr>
    </w:p>
    <w:p w:rsidR="00FB1C36" w:rsidRDefault="006529E9">
      <w:pPr>
        <w:pStyle w:val="Textbody"/>
        <w:jc w:val="center"/>
      </w:pPr>
      <w:r>
        <w:rPr>
          <w:b/>
        </w:rPr>
        <w:t>działając w imieniu</w:t>
      </w:r>
    </w:p>
    <w:p w:rsidR="00FB1C36" w:rsidRDefault="00FB1C36">
      <w:pPr>
        <w:pStyle w:val="Textbody"/>
        <w:jc w:val="both"/>
      </w:pPr>
    </w:p>
    <w:p w:rsidR="00FB1C36" w:rsidRDefault="00FB1C36">
      <w:pPr>
        <w:pStyle w:val="Textbody"/>
        <w:jc w:val="both"/>
      </w:pPr>
    </w:p>
    <w:p w:rsidR="00FB1C36" w:rsidRDefault="006529E9">
      <w:pPr>
        <w:pStyle w:val="Textbody"/>
        <w:jc w:val="center"/>
      </w:pPr>
      <w:r>
        <w:t>…………………… z siedzibą w ……………………</w:t>
      </w:r>
    </w:p>
    <w:p w:rsidR="00FB1C36" w:rsidRDefault="006529E9">
      <w:pPr>
        <w:pStyle w:val="Textbody"/>
        <w:jc w:val="center"/>
      </w:pPr>
      <w:r>
        <w:rPr>
          <w:i/>
          <w:color w:val="0070C0"/>
        </w:rPr>
        <w:t>(nazwa i siedziba Przedsiębiorstwa)</w:t>
      </w:r>
    </w:p>
    <w:p w:rsidR="00FB1C36" w:rsidRDefault="00FB1C36">
      <w:pPr>
        <w:pStyle w:val="Textbody"/>
        <w:jc w:val="both"/>
      </w:pPr>
    </w:p>
    <w:p w:rsidR="00FB1C36" w:rsidRDefault="006529E9">
      <w:pPr>
        <w:pStyle w:val="Textbody"/>
        <w:jc w:val="center"/>
      </w:pPr>
      <w:r>
        <w:rPr>
          <w:b/>
        </w:rPr>
        <w:t>oświadczamy na swój wniosek,</w:t>
      </w:r>
    </w:p>
    <w:p w:rsidR="00FB1C36" w:rsidRDefault="00FB1C36">
      <w:pPr>
        <w:pStyle w:val="Textbody"/>
        <w:jc w:val="center"/>
        <w:rPr>
          <w:b/>
        </w:rPr>
      </w:pPr>
    </w:p>
    <w:p w:rsidR="00FB1C36" w:rsidRDefault="006529E9">
      <w:pPr>
        <w:pStyle w:val="Textbody"/>
        <w:jc w:val="both"/>
      </w:pPr>
      <w:r>
        <w:t xml:space="preserve">że załączona taryfa  </w:t>
      </w:r>
      <w:r>
        <w:rPr>
          <w:i/>
          <w:color w:val="0070C0"/>
        </w:rPr>
        <w:t>(nazwa taryfy)</w:t>
      </w:r>
      <w:r>
        <w:rPr>
          <w:color w:val="0070C0"/>
        </w:rPr>
        <w:t xml:space="preserve">  </w:t>
      </w:r>
      <w:r>
        <w:t>ustalona przez wymi</w:t>
      </w:r>
      <w:bookmarkStart w:id="1" w:name="_GoBack"/>
      <w:bookmarkEnd w:id="1"/>
      <w:r>
        <w:t xml:space="preserve">enione wyżej przedsiębiorstwo </w:t>
      </w:r>
      <w:r>
        <w:br/>
        <w:t xml:space="preserve">w dniu  </w:t>
      </w:r>
      <w:r>
        <w:rPr>
          <w:i/>
          <w:color w:val="0070C0"/>
        </w:rPr>
        <w:t>(data)</w:t>
      </w:r>
      <w:r>
        <w:rPr>
          <w:color w:val="0070C0"/>
        </w:rPr>
        <w:t xml:space="preserve">  </w:t>
      </w:r>
      <w:r>
        <w:t>i przedłożona Prezesowi Urzędu Regulacji Energetyki do zatwierdzenia oraz wszystkie przedstawione wraz z wnioskiem o zatwierdzenie tej taryfy materiały analityczne sporządzone zostały:</w:t>
      </w:r>
    </w:p>
    <w:p w:rsidR="00FB1C36" w:rsidRDefault="006529E9">
      <w:pPr>
        <w:pStyle w:val="Textbody"/>
        <w:numPr>
          <w:ilvl w:val="0"/>
          <w:numId w:val="3"/>
        </w:numPr>
        <w:tabs>
          <w:tab w:val="left" w:pos="1134"/>
        </w:tabs>
        <w:ind w:left="567" w:hanging="567"/>
        <w:jc w:val="both"/>
      </w:pPr>
      <w:r>
        <w:t>stosownie do zasad określonych w art. 44 ustawy z dnia 10 kwietnia 1997 r. – Prawo energetyczne (Dz. U. z 2022 r. poz. 1385, ze zm.</w:t>
      </w:r>
      <w:r w:rsidR="00CB007F">
        <w:t xml:space="preserve"> - </w:t>
      </w:r>
      <w:r w:rsidR="00CB007F" w:rsidRPr="004A733F">
        <w:rPr>
          <w:rFonts w:cs="Arial"/>
          <w:i/>
          <w:color w:val="70AD47" w:themeColor="accent6"/>
          <w:szCs w:val="22"/>
        </w:rPr>
        <w:t>wpisać aktualny publikator</w:t>
      </w:r>
      <w:r>
        <w:t>), przy zachowaniu należytej staranności,</w:t>
      </w:r>
    </w:p>
    <w:p w:rsidR="00FB1C36" w:rsidRDefault="006529E9">
      <w:pPr>
        <w:pStyle w:val="Textbody"/>
        <w:numPr>
          <w:ilvl w:val="0"/>
          <w:numId w:val="1"/>
        </w:numPr>
        <w:tabs>
          <w:tab w:val="left" w:pos="1134"/>
        </w:tabs>
        <w:ind w:left="567" w:hanging="567"/>
        <w:jc w:val="both"/>
      </w:pPr>
      <w:r>
        <w:t>z uwzględnieniem postanowień ustawy – Prawo energetyczne, rozporządzenia Ministra Energii z dnia 15 marca 2018 r. w sprawie szczegółowych zasad kształtowania i kalkulacji taryf oraz rozliczeń w obrocie paliwami gazowymi (</w:t>
      </w:r>
      <w:r>
        <w:rPr>
          <w:szCs w:val="22"/>
        </w:rPr>
        <w:t>Dz. U. z 2021 r. poz. 280</w:t>
      </w:r>
      <w:r w:rsidR="00CB007F">
        <w:rPr>
          <w:szCs w:val="22"/>
        </w:rPr>
        <w:t xml:space="preserve"> - </w:t>
      </w:r>
      <w:r w:rsidR="00CB007F" w:rsidRPr="004A733F">
        <w:rPr>
          <w:rFonts w:cs="Arial"/>
          <w:i/>
          <w:color w:val="70AD47" w:themeColor="accent6"/>
          <w:szCs w:val="22"/>
        </w:rPr>
        <w:t>wpisać aktualny publikator</w:t>
      </w:r>
      <w:r>
        <w:t>) oraz rozporządzenia Ministra Gospodarki z dnia 2 lipca 2010 r. w sprawie szczegółowych warunków funkcjonowania systemu gazowego (Dz. U. z 2018 r. poz. 1158, ze zm.</w:t>
      </w:r>
      <w:r w:rsidR="00CB007F">
        <w:t xml:space="preserve"> - </w:t>
      </w:r>
      <w:r w:rsidR="00CB007F" w:rsidRPr="004A733F">
        <w:rPr>
          <w:rFonts w:cs="Arial"/>
          <w:i/>
          <w:color w:val="70AD47" w:themeColor="accent6"/>
          <w:szCs w:val="22"/>
        </w:rPr>
        <w:t>wpisać aktualny publikator</w:t>
      </w:r>
      <w:r>
        <w:t>).</w:t>
      </w:r>
    </w:p>
    <w:p w:rsidR="00FB1C36" w:rsidRDefault="00FB1C36">
      <w:pPr>
        <w:pStyle w:val="Textbody"/>
        <w:jc w:val="both"/>
      </w:pPr>
    </w:p>
    <w:p w:rsidR="00FB1C36" w:rsidRDefault="00FB1C36">
      <w:pPr>
        <w:pStyle w:val="Textbody"/>
        <w:jc w:val="both"/>
      </w:pPr>
    </w:p>
    <w:p w:rsidR="00FB1C36" w:rsidRDefault="006529E9">
      <w:pPr>
        <w:pStyle w:val="Textbody"/>
        <w:spacing w:after="0"/>
        <w:jc w:val="both"/>
      </w:pPr>
      <w:r>
        <w:t>………………………………………..</w:t>
      </w:r>
    </w:p>
    <w:p w:rsidR="00FB1C36" w:rsidRDefault="006529E9">
      <w:pPr>
        <w:pStyle w:val="Textbody"/>
        <w:spacing w:after="0"/>
        <w:ind w:firstLine="540"/>
      </w:pPr>
      <w:r>
        <w:rPr>
          <w:i/>
          <w:color w:val="0070C0"/>
          <w:sz w:val="18"/>
          <w:szCs w:val="18"/>
        </w:rPr>
        <w:t>(miejscowość, data)</w:t>
      </w:r>
    </w:p>
    <w:p w:rsidR="00FB1C36" w:rsidRDefault="00FB1C36">
      <w:pPr>
        <w:pStyle w:val="Textbody"/>
        <w:spacing w:after="0"/>
        <w:ind w:firstLine="540"/>
        <w:rPr>
          <w:i/>
          <w:sz w:val="18"/>
          <w:szCs w:val="18"/>
        </w:rPr>
      </w:pPr>
    </w:p>
    <w:p w:rsidR="00FB1C36" w:rsidRDefault="00FB1C36">
      <w:pPr>
        <w:pStyle w:val="Textbody"/>
        <w:spacing w:after="0"/>
        <w:ind w:firstLine="540"/>
        <w:rPr>
          <w:i/>
          <w:sz w:val="18"/>
          <w:szCs w:val="18"/>
        </w:rPr>
      </w:pPr>
    </w:p>
    <w:p w:rsidR="00FB1C36" w:rsidRDefault="00FB1C36">
      <w:pPr>
        <w:pStyle w:val="Textbody"/>
        <w:spacing w:after="0"/>
        <w:ind w:firstLine="540"/>
        <w:rPr>
          <w:i/>
          <w:sz w:val="18"/>
          <w:szCs w:val="18"/>
        </w:rPr>
      </w:pPr>
    </w:p>
    <w:p w:rsidR="00FB1C36" w:rsidRDefault="00FB1C36">
      <w:pPr>
        <w:pStyle w:val="Textbody"/>
        <w:spacing w:after="0"/>
        <w:ind w:firstLine="540"/>
        <w:rPr>
          <w:i/>
          <w:sz w:val="18"/>
          <w:szCs w:val="18"/>
        </w:rPr>
      </w:pPr>
    </w:p>
    <w:p w:rsidR="00FB1C36" w:rsidRDefault="006529E9">
      <w:pPr>
        <w:pStyle w:val="Textbody"/>
        <w:spacing w:after="0"/>
        <w:jc w:val="both"/>
      </w:pPr>
      <w:r>
        <w:t>…………………………………………………………………………………………………………………………</w:t>
      </w:r>
    </w:p>
    <w:p w:rsidR="00FB1C36" w:rsidRDefault="006529E9" w:rsidP="00A54BC4">
      <w:pPr>
        <w:pStyle w:val="Textbody"/>
        <w:spacing w:after="0"/>
        <w:ind w:firstLine="540"/>
        <w:jc w:val="center"/>
      </w:pPr>
      <w:r>
        <w:rPr>
          <w:i/>
          <w:color w:val="0070C0"/>
          <w:sz w:val="18"/>
          <w:szCs w:val="18"/>
        </w:rPr>
        <w:t>(podpis(y) osoby(ób) upoważnionej(ych) do reprezentacji przedsiębiorstwa,  pieczątka</w:t>
      </w:r>
      <w:r w:rsidR="00D9518A">
        <w:rPr>
          <w:i/>
          <w:color w:val="0070C0"/>
          <w:sz w:val="18"/>
          <w:szCs w:val="18"/>
        </w:rPr>
        <w:t xml:space="preserve"> – w przypadku wersji nieopatrzonej podpisami elektronicznymi</w:t>
      </w:r>
      <w:r>
        <w:rPr>
          <w:i/>
          <w:color w:val="0070C0"/>
          <w:sz w:val="18"/>
          <w:szCs w:val="18"/>
        </w:rPr>
        <w:t>)</w:t>
      </w:r>
    </w:p>
    <w:sectPr w:rsidR="00FB1C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B5" w:rsidRDefault="00375EB5">
      <w:r>
        <w:separator/>
      </w:r>
    </w:p>
  </w:endnote>
  <w:endnote w:type="continuationSeparator" w:id="0">
    <w:p w:rsidR="00375EB5" w:rsidRDefault="003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B5" w:rsidRDefault="00375EB5">
      <w:r>
        <w:rPr>
          <w:color w:val="000000"/>
        </w:rPr>
        <w:separator/>
      </w:r>
    </w:p>
  </w:footnote>
  <w:footnote w:type="continuationSeparator" w:id="0">
    <w:p w:rsidR="00375EB5" w:rsidRDefault="0037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6157"/>
    <w:multiLevelType w:val="multilevel"/>
    <w:tmpl w:val="2E48DC32"/>
    <w:styleLink w:val="WWNum1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8A80A85"/>
    <w:multiLevelType w:val="multilevel"/>
    <w:tmpl w:val="8500C90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36"/>
    <w:rsid w:val="00375EB5"/>
    <w:rsid w:val="006529E9"/>
    <w:rsid w:val="00A3156C"/>
    <w:rsid w:val="00A54BC4"/>
    <w:rsid w:val="00B92F32"/>
    <w:rsid w:val="00CB007F"/>
    <w:rsid w:val="00D77CC4"/>
    <w:rsid w:val="00D9518A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481C4-7578-4C0E-A58F-82A81453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hAnsi="Cambria"/>
      <w:color w:val="00000A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URE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creator>Teresa Kubacka</dc:creator>
  <cp:lastModifiedBy>Dobrowolski Paweł</cp:lastModifiedBy>
  <cp:revision>5</cp:revision>
  <cp:lastPrinted>2017-04-18T09:40:00Z</cp:lastPrinted>
  <dcterms:created xsi:type="dcterms:W3CDTF">2023-09-14T10:30:00Z</dcterms:created>
  <dcterms:modified xsi:type="dcterms:W3CDTF">2023-09-18T12:52:00Z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URE</vt:lpwstr>
  </property>
  <property fmtid="{D5CDD505-2E9C-101B-9397-08002B2CF9AE}" pid="4" name="DocSecurity">
    <vt:r8>4</vt:r8>
  </property>
</Properties>
</file>