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347153" w:rsidRDefault="009161C4" w:rsidP="009161C4">
      <w:pPr>
        <w:tabs>
          <w:tab w:val="clear" w:pos="357"/>
        </w:tabs>
        <w:spacing w:line="240" w:lineRule="auto"/>
        <w:ind w:firstLine="0"/>
        <w:rPr>
          <w:rFonts w:ascii="Cambria" w:hAnsi="Cambria" w:cs="Arial"/>
          <w:b/>
          <w:i/>
          <w:sz w:val="22"/>
          <w:szCs w:val="22"/>
          <w:u w:val="single"/>
        </w:rPr>
      </w:pPr>
      <w:r w:rsidRPr="00347153">
        <w:rPr>
          <w:rFonts w:ascii="Cambria" w:hAnsi="Cambria" w:cs="Arial"/>
          <w:b/>
          <w:i/>
          <w:sz w:val="22"/>
          <w:szCs w:val="22"/>
          <w:u w:val="single"/>
        </w:rPr>
        <w:t>Pieczątka firmowa</w:t>
      </w: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0E7F53" w:rsidRPr="00347153" w:rsidRDefault="002D221D" w:rsidP="002D221D">
      <w:pPr>
        <w:tabs>
          <w:tab w:val="clear" w:pos="357"/>
        </w:tabs>
        <w:spacing w:line="240" w:lineRule="auto"/>
        <w:ind w:firstLine="0"/>
        <w:jc w:val="center"/>
        <w:rPr>
          <w:rFonts w:ascii="Cambria" w:hAnsi="Cambria" w:cs="Arial"/>
          <w:b/>
          <w:sz w:val="28"/>
          <w:szCs w:val="22"/>
        </w:rPr>
      </w:pPr>
      <w:r w:rsidRPr="00347153">
        <w:rPr>
          <w:rFonts w:ascii="Cambria" w:hAnsi="Cambria" w:cs="Arial"/>
          <w:b/>
          <w:sz w:val="28"/>
          <w:szCs w:val="22"/>
        </w:rPr>
        <w:t xml:space="preserve">Taryfa </w:t>
      </w:r>
      <w:r w:rsidR="006306FA" w:rsidRPr="00347153">
        <w:rPr>
          <w:rFonts w:ascii="Cambria" w:hAnsi="Cambria" w:cs="Arial"/>
          <w:b/>
          <w:sz w:val="28"/>
          <w:szCs w:val="22"/>
        </w:rPr>
        <w:t>dla energii elektrycznej</w:t>
      </w:r>
    </w:p>
    <w:p w:rsidR="006306FA" w:rsidRPr="00347153" w:rsidRDefault="000E7F53" w:rsidP="002D221D">
      <w:pPr>
        <w:tabs>
          <w:tab w:val="clear" w:pos="357"/>
        </w:tabs>
        <w:spacing w:line="240" w:lineRule="auto"/>
        <w:ind w:firstLine="0"/>
        <w:jc w:val="center"/>
        <w:rPr>
          <w:rFonts w:ascii="Cambria" w:hAnsi="Cambria" w:cs="Arial"/>
          <w:b/>
          <w:sz w:val="28"/>
          <w:szCs w:val="22"/>
        </w:rPr>
      </w:pPr>
      <w:r w:rsidRPr="00347153">
        <w:rPr>
          <w:rFonts w:ascii="Cambria" w:hAnsi="Cambria" w:cs="Arial"/>
          <w:b/>
          <w:sz w:val="28"/>
          <w:szCs w:val="22"/>
        </w:rPr>
        <w:t xml:space="preserve">w zakresie dystrybucji </w:t>
      </w:r>
      <w:r w:rsidR="006306FA" w:rsidRPr="00347153">
        <w:rPr>
          <w:rFonts w:ascii="Cambria" w:hAnsi="Cambria" w:cs="Arial"/>
          <w:b/>
          <w:sz w:val="28"/>
          <w:szCs w:val="22"/>
        </w:rPr>
        <w:t xml:space="preserve"> </w:t>
      </w:r>
    </w:p>
    <w:p w:rsidR="00CA4CF7" w:rsidRPr="00347153" w:rsidRDefault="00CA4CF7" w:rsidP="002D221D">
      <w:pPr>
        <w:tabs>
          <w:tab w:val="clear" w:pos="357"/>
        </w:tabs>
        <w:spacing w:line="240" w:lineRule="auto"/>
        <w:ind w:firstLine="0"/>
        <w:jc w:val="center"/>
        <w:rPr>
          <w:rFonts w:ascii="Cambria" w:hAnsi="Cambria" w:cs="Arial"/>
          <w:b/>
          <w:sz w:val="28"/>
          <w:szCs w:val="22"/>
        </w:rPr>
      </w:pPr>
      <w:r w:rsidRPr="00347153">
        <w:rPr>
          <w:rFonts w:ascii="Cambria" w:hAnsi="Cambria" w:cs="Arial"/>
          <w:b/>
          <w:sz w:val="28"/>
          <w:szCs w:val="22"/>
        </w:rPr>
        <w:t xml:space="preserve">energii elektrycznej </w:t>
      </w:r>
    </w:p>
    <w:p w:rsidR="002D221D" w:rsidRPr="00347153" w:rsidRDefault="002D221D" w:rsidP="002D221D">
      <w:pPr>
        <w:tabs>
          <w:tab w:val="clear" w:pos="357"/>
        </w:tabs>
        <w:spacing w:line="240" w:lineRule="auto"/>
        <w:ind w:firstLine="0"/>
        <w:jc w:val="center"/>
        <w:rPr>
          <w:rFonts w:ascii="Cambria" w:hAnsi="Cambria" w:cs="Arial"/>
          <w:sz w:val="22"/>
          <w:szCs w:val="22"/>
          <w:u w:val="single"/>
        </w:rPr>
      </w:pPr>
      <w:r w:rsidRPr="00347153">
        <w:rPr>
          <w:rFonts w:ascii="Cambria" w:hAnsi="Cambria" w:cs="Arial"/>
          <w:b/>
          <w:i/>
          <w:sz w:val="22"/>
          <w:szCs w:val="22"/>
          <w:u w:val="single"/>
        </w:rPr>
        <w:t>(nazwa</w:t>
      </w:r>
      <w:r w:rsidR="00A60CA0" w:rsidRPr="00347153">
        <w:rPr>
          <w:rFonts w:ascii="Cambria" w:hAnsi="Cambria" w:cs="Arial"/>
          <w:b/>
          <w:i/>
          <w:sz w:val="22"/>
          <w:szCs w:val="22"/>
          <w:u w:val="single"/>
        </w:rPr>
        <w:t xml:space="preserve"> Przedsiębiorstwa </w:t>
      </w:r>
      <w:r w:rsidRPr="00347153">
        <w:rPr>
          <w:rFonts w:ascii="Cambria" w:hAnsi="Cambria" w:cs="Arial"/>
          <w:b/>
          <w:i/>
          <w:sz w:val="22"/>
          <w:szCs w:val="22"/>
          <w:u w:val="single"/>
        </w:rPr>
        <w:t>)</w:t>
      </w: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9B7716" w:rsidRPr="00347153" w:rsidRDefault="009B7716"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A60CA0" w:rsidRPr="00347153" w:rsidRDefault="00A60CA0" w:rsidP="00A60CA0">
      <w:pPr>
        <w:tabs>
          <w:tab w:val="clear" w:pos="357"/>
        </w:tabs>
        <w:spacing w:line="240" w:lineRule="auto"/>
        <w:ind w:firstLine="0"/>
        <w:jc w:val="center"/>
        <w:rPr>
          <w:rFonts w:ascii="Cambria" w:hAnsi="Cambria" w:cs="Arial"/>
          <w:b/>
          <w:i/>
          <w:sz w:val="22"/>
          <w:szCs w:val="22"/>
          <w:u w:val="single"/>
        </w:rPr>
      </w:pPr>
      <w:r w:rsidRPr="00347153">
        <w:rPr>
          <w:rFonts w:ascii="Cambria" w:hAnsi="Cambria" w:cs="Arial"/>
          <w:b/>
          <w:i/>
          <w:sz w:val="22"/>
          <w:szCs w:val="22"/>
          <w:u w:val="single"/>
        </w:rPr>
        <w:t xml:space="preserve">Podpisy i pieczątki osób uprawnionych do reprezentowania przedsiębiorstwa </w:t>
      </w: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8860E0" w:rsidRPr="00347153" w:rsidRDefault="008860E0" w:rsidP="002D221D">
      <w:pPr>
        <w:tabs>
          <w:tab w:val="clear" w:pos="357"/>
        </w:tabs>
        <w:spacing w:line="240" w:lineRule="auto"/>
        <w:ind w:firstLine="0"/>
        <w:jc w:val="center"/>
        <w:rPr>
          <w:rFonts w:ascii="Cambria" w:hAnsi="Cambria" w:cs="Arial"/>
          <w:sz w:val="22"/>
          <w:szCs w:val="22"/>
        </w:rPr>
      </w:pPr>
    </w:p>
    <w:p w:rsidR="002B1E53" w:rsidRPr="00347153" w:rsidRDefault="002B1E53"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p>
    <w:p w:rsidR="002D221D" w:rsidRPr="00347153" w:rsidRDefault="002D221D" w:rsidP="002D221D">
      <w:pPr>
        <w:tabs>
          <w:tab w:val="clear" w:pos="357"/>
        </w:tabs>
        <w:spacing w:line="240" w:lineRule="auto"/>
        <w:ind w:firstLine="0"/>
        <w:jc w:val="center"/>
        <w:rPr>
          <w:rFonts w:ascii="Cambria" w:hAnsi="Cambria" w:cs="Arial"/>
          <w:sz w:val="22"/>
          <w:szCs w:val="22"/>
        </w:rPr>
      </w:pPr>
      <w:r w:rsidRPr="00347153">
        <w:rPr>
          <w:rFonts w:ascii="Cambria" w:hAnsi="Cambria" w:cs="Arial"/>
          <w:b/>
          <w:i/>
          <w:sz w:val="22"/>
          <w:szCs w:val="22"/>
          <w:u w:val="single"/>
        </w:rPr>
        <w:t>(Miejscowość</w:t>
      </w:r>
      <w:r w:rsidRPr="00347153">
        <w:rPr>
          <w:rFonts w:ascii="Cambria" w:hAnsi="Cambria" w:cs="Arial"/>
          <w:sz w:val="22"/>
          <w:szCs w:val="22"/>
        </w:rPr>
        <w:t>, 201</w:t>
      </w:r>
      <w:r w:rsidR="0000403C" w:rsidRPr="00347153">
        <w:rPr>
          <w:rFonts w:ascii="Cambria" w:hAnsi="Cambria" w:cs="Arial"/>
          <w:sz w:val="22"/>
          <w:szCs w:val="22"/>
        </w:rPr>
        <w:t>9</w:t>
      </w:r>
      <w:r w:rsidRPr="00347153">
        <w:rPr>
          <w:rFonts w:ascii="Cambria" w:hAnsi="Cambria" w:cs="Arial"/>
          <w:sz w:val="22"/>
          <w:szCs w:val="22"/>
        </w:rPr>
        <w:t xml:space="preserve"> r. )</w:t>
      </w:r>
    </w:p>
    <w:p w:rsidR="002D221D" w:rsidRPr="00347153" w:rsidRDefault="002D221D" w:rsidP="005D50AD">
      <w:pPr>
        <w:pStyle w:val="Tekstpodstawowywcity"/>
        <w:numPr>
          <w:ilvl w:val="0"/>
          <w:numId w:val="27"/>
        </w:numPr>
        <w:rPr>
          <w:rFonts w:ascii="Cambria" w:hAnsi="Cambria" w:cs="Arial"/>
          <w:b/>
          <w:sz w:val="24"/>
        </w:rPr>
      </w:pPr>
      <w:r w:rsidRPr="00347153">
        <w:rPr>
          <w:rFonts w:ascii="Cambria" w:hAnsi="Cambria" w:cs="Arial"/>
          <w:b/>
          <w:sz w:val="24"/>
        </w:rPr>
        <w:lastRenderedPageBreak/>
        <w:t xml:space="preserve">Informacje o taryfie </w:t>
      </w:r>
    </w:p>
    <w:p w:rsidR="00B2162B" w:rsidRPr="00347153" w:rsidRDefault="00B2162B" w:rsidP="00B2162B">
      <w:pPr>
        <w:pStyle w:val="Tekstpodstawowywcity"/>
        <w:ind w:left="357"/>
        <w:rPr>
          <w:rFonts w:ascii="Cambria" w:hAnsi="Cambria" w:cs="Arial"/>
          <w:b/>
          <w:szCs w:val="28"/>
        </w:rPr>
      </w:pPr>
    </w:p>
    <w:p w:rsidR="002D221D" w:rsidRPr="00347153" w:rsidRDefault="009161C4" w:rsidP="009161C4">
      <w:pPr>
        <w:pStyle w:val="Tekstpodstawowywcity"/>
        <w:tabs>
          <w:tab w:val="left" w:pos="540"/>
        </w:tabs>
        <w:ind w:left="0"/>
        <w:rPr>
          <w:rFonts w:ascii="Cambria" w:hAnsi="Cambria" w:cs="Arial"/>
          <w:b/>
          <w:szCs w:val="22"/>
        </w:rPr>
      </w:pPr>
      <w:r w:rsidRPr="00347153">
        <w:rPr>
          <w:rFonts w:ascii="Cambria" w:hAnsi="Cambria" w:cs="Arial"/>
          <w:b/>
          <w:szCs w:val="22"/>
        </w:rPr>
        <w:t>1.1</w:t>
      </w:r>
      <w:r w:rsidRPr="00347153">
        <w:rPr>
          <w:rFonts w:ascii="Cambria" w:hAnsi="Cambria" w:cs="Arial"/>
          <w:b/>
          <w:szCs w:val="22"/>
        </w:rPr>
        <w:tab/>
      </w:r>
      <w:r w:rsidR="002D221D" w:rsidRPr="00347153">
        <w:rPr>
          <w:rFonts w:ascii="Cambria" w:hAnsi="Cambria" w:cs="Arial"/>
          <w:b/>
          <w:szCs w:val="22"/>
        </w:rPr>
        <w:t>Taryfa uwzględnia postanowienia:</w:t>
      </w:r>
    </w:p>
    <w:p w:rsidR="002D221D" w:rsidRPr="00347153"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cs="Arial"/>
          <w:sz w:val="22"/>
          <w:szCs w:val="22"/>
        </w:rPr>
        <w:t xml:space="preserve">ustawy z dnia </w:t>
      </w:r>
      <w:smartTag w:uri="urn:schemas-microsoft-com:office:smarttags" w:element="date">
        <w:smartTagPr>
          <w:attr w:name="ls" w:val="trans"/>
          <w:attr w:name="Month" w:val="4"/>
          <w:attr w:name="Day" w:val="10"/>
          <w:attr w:name="Year" w:val="1997"/>
        </w:smartTagPr>
        <w:r w:rsidRPr="00347153">
          <w:rPr>
            <w:rFonts w:ascii="Cambria" w:hAnsi="Cambria" w:cs="Arial"/>
            <w:sz w:val="22"/>
            <w:szCs w:val="22"/>
          </w:rPr>
          <w:t>10 kwietnia 1997 r.</w:t>
        </w:r>
      </w:smartTag>
      <w:r w:rsidRPr="00347153">
        <w:rPr>
          <w:rFonts w:ascii="Cambria" w:hAnsi="Cambria" w:cs="Arial"/>
          <w:sz w:val="22"/>
          <w:szCs w:val="22"/>
        </w:rPr>
        <w:t xml:space="preserve"> </w:t>
      </w:r>
      <w:r w:rsidR="007D3FEE" w:rsidRPr="00347153">
        <w:rPr>
          <w:rFonts w:ascii="Cambria" w:hAnsi="Cambria" w:cs="Arial"/>
          <w:sz w:val="22"/>
          <w:szCs w:val="22"/>
        </w:rPr>
        <w:t xml:space="preserve">– </w:t>
      </w:r>
      <w:r w:rsidRPr="00347153">
        <w:rPr>
          <w:rFonts w:ascii="Cambria" w:hAnsi="Cambria" w:cs="Arial"/>
          <w:sz w:val="22"/>
          <w:szCs w:val="22"/>
        </w:rPr>
        <w:t>Prawo energetyczne (</w:t>
      </w:r>
      <w:r w:rsidR="0076318D" w:rsidRPr="00347153">
        <w:rPr>
          <w:rFonts w:ascii="Cambria" w:hAnsi="Cambria" w:cs="Arial"/>
          <w:sz w:val="22"/>
          <w:szCs w:val="22"/>
        </w:rPr>
        <w:t xml:space="preserve">Dz. U. z 2018 r. poz. </w:t>
      </w:r>
      <w:r w:rsidR="00E73CE7" w:rsidRPr="00347153">
        <w:rPr>
          <w:rFonts w:ascii="Cambria" w:hAnsi="Cambria" w:cs="Arial"/>
          <w:sz w:val="22"/>
          <w:szCs w:val="22"/>
        </w:rPr>
        <w:t xml:space="preserve">755 </w:t>
      </w:r>
      <w:r w:rsidR="000A0630" w:rsidRPr="00347153">
        <w:rPr>
          <w:rFonts w:ascii="Cambria" w:hAnsi="Cambria" w:cs="Arial"/>
          <w:sz w:val="22"/>
          <w:szCs w:val="22"/>
        </w:rPr>
        <w:t>ze zm.</w:t>
      </w:r>
      <w:r w:rsidR="0076318D" w:rsidRPr="00347153">
        <w:rPr>
          <w:rFonts w:ascii="Cambria" w:hAnsi="Cambria" w:cs="Arial"/>
          <w:sz w:val="22"/>
          <w:szCs w:val="22"/>
        </w:rPr>
        <w:t>)</w:t>
      </w:r>
      <w:r w:rsidR="00FF744A" w:rsidRPr="00347153">
        <w:rPr>
          <w:rFonts w:ascii="Cambria" w:hAnsi="Cambria" w:cs="Arial"/>
          <w:sz w:val="22"/>
          <w:szCs w:val="22"/>
        </w:rPr>
        <w:t xml:space="preserve"> </w:t>
      </w:r>
      <w:r w:rsidRPr="00347153">
        <w:rPr>
          <w:rFonts w:ascii="Cambria" w:hAnsi="Cambria" w:cs="Arial"/>
          <w:sz w:val="22"/>
          <w:szCs w:val="22"/>
        </w:rPr>
        <w:t>zwanej dalej</w:t>
      </w:r>
      <w:r w:rsidR="00DC2A40" w:rsidRPr="00347153">
        <w:rPr>
          <w:rFonts w:ascii="Cambria" w:hAnsi="Cambria" w:cs="Arial"/>
          <w:sz w:val="22"/>
          <w:szCs w:val="22"/>
        </w:rPr>
        <w:t>:</w:t>
      </w:r>
      <w:r w:rsidRPr="00347153">
        <w:rPr>
          <w:rFonts w:ascii="Cambria" w:hAnsi="Cambria" w:cs="Arial"/>
          <w:sz w:val="22"/>
          <w:szCs w:val="22"/>
        </w:rPr>
        <w:t xml:space="preserve"> </w:t>
      </w:r>
      <w:r w:rsidRPr="00347153">
        <w:rPr>
          <w:rFonts w:ascii="Cambria" w:hAnsi="Cambria" w:cs="Arial"/>
          <w:i/>
          <w:sz w:val="22"/>
          <w:szCs w:val="22"/>
        </w:rPr>
        <w:t>„ustawą”</w:t>
      </w:r>
      <w:r w:rsidRPr="00347153">
        <w:rPr>
          <w:rFonts w:ascii="Cambria" w:hAnsi="Cambria" w:cs="Arial"/>
          <w:sz w:val="22"/>
          <w:szCs w:val="22"/>
        </w:rPr>
        <w:t>;</w:t>
      </w:r>
    </w:p>
    <w:p w:rsidR="002D221D" w:rsidRPr="00347153" w:rsidRDefault="00AA6012"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sz w:val="22"/>
          <w:szCs w:val="22"/>
        </w:rPr>
        <w:t xml:space="preserve">rozporządzenia Ministra Energii z dnia </w:t>
      </w:r>
      <w:r w:rsidR="00CE4824">
        <w:rPr>
          <w:rFonts w:ascii="Cambria" w:hAnsi="Cambria"/>
          <w:sz w:val="22"/>
          <w:szCs w:val="22"/>
        </w:rPr>
        <w:t>6</w:t>
      </w:r>
      <w:r w:rsidR="000A0FC9" w:rsidRPr="00347153">
        <w:rPr>
          <w:rFonts w:ascii="Cambria" w:hAnsi="Cambria"/>
          <w:sz w:val="22"/>
          <w:szCs w:val="22"/>
        </w:rPr>
        <w:t xml:space="preserve"> marca 2019 r. </w:t>
      </w:r>
      <w:r w:rsidRPr="00347153">
        <w:rPr>
          <w:rFonts w:ascii="Cambria" w:hAnsi="Cambria"/>
          <w:sz w:val="22"/>
          <w:szCs w:val="22"/>
        </w:rPr>
        <w:t>w sprawie szczegółowych zasad kształtowania i kalkulacji taryf oraz rozliczeń w obrocie energią elektryczną (Dz. U. z 201</w:t>
      </w:r>
      <w:r w:rsidR="000A0FC9" w:rsidRPr="00347153">
        <w:rPr>
          <w:rFonts w:ascii="Cambria" w:hAnsi="Cambria"/>
          <w:sz w:val="22"/>
          <w:szCs w:val="22"/>
        </w:rPr>
        <w:t>9</w:t>
      </w:r>
      <w:r w:rsidR="0050571B" w:rsidRPr="00347153">
        <w:rPr>
          <w:rFonts w:ascii="Cambria" w:hAnsi="Cambria"/>
          <w:sz w:val="22"/>
          <w:szCs w:val="22"/>
        </w:rPr>
        <w:t xml:space="preserve"> </w:t>
      </w:r>
      <w:r w:rsidRPr="00347153">
        <w:rPr>
          <w:rFonts w:ascii="Cambria" w:hAnsi="Cambria"/>
          <w:sz w:val="22"/>
          <w:szCs w:val="22"/>
        </w:rPr>
        <w:t xml:space="preserve">r. poz. </w:t>
      </w:r>
      <w:r w:rsidR="000A0FC9" w:rsidRPr="00347153">
        <w:rPr>
          <w:rFonts w:ascii="Cambria" w:hAnsi="Cambria"/>
          <w:sz w:val="22"/>
          <w:szCs w:val="22"/>
        </w:rPr>
        <w:t>503</w:t>
      </w:r>
      <w:r w:rsidRPr="00347153">
        <w:rPr>
          <w:rFonts w:ascii="Cambria" w:hAnsi="Cambria"/>
          <w:sz w:val="22"/>
          <w:szCs w:val="22"/>
        </w:rPr>
        <w:t xml:space="preserve">), </w:t>
      </w:r>
      <w:r w:rsidR="002D221D" w:rsidRPr="00347153">
        <w:rPr>
          <w:rFonts w:ascii="Cambria" w:hAnsi="Cambria" w:cs="Arial"/>
          <w:sz w:val="22"/>
          <w:szCs w:val="22"/>
        </w:rPr>
        <w:t>zwanego dalej</w:t>
      </w:r>
      <w:r w:rsidR="00DC2A40" w:rsidRPr="00347153">
        <w:rPr>
          <w:rFonts w:ascii="Cambria" w:hAnsi="Cambria" w:cs="Arial"/>
          <w:sz w:val="22"/>
          <w:szCs w:val="22"/>
        </w:rPr>
        <w:t>:</w:t>
      </w:r>
      <w:r w:rsidR="002D221D" w:rsidRPr="00347153">
        <w:rPr>
          <w:rFonts w:ascii="Cambria" w:hAnsi="Cambria" w:cs="Arial"/>
          <w:sz w:val="22"/>
          <w:szCs w:val="22"/>
        </w:rPr>
        <w:t xml:space="preserve"> </w:t>
      </w:r>
      <w:r w:rsidR="002D221D" w:rsidRPr="00347153">
        <w:rPr>
          <w:rFonts w:ascii="Cambria" w:hAnsi="Cambria" w:cs="Arial"/>
          <w:i/>
          <w:sz w:val="22"/>
          <w:szCs w:val="22"/>
        </w:rPr>
        <w:t>„rozporządzeniem taryfowym”</w:t>
      </w:r>
      <w:r w:rsidR="002D221D" w:rsidRPr="00347153">
        <w:rPr>
          <w:rFonts w:ascii="Cambria" w:hAnsi="Cambria" w:cs="Arial"/>
          <w:sz w:val="22"/>
          <w:szCs w:val="22"/>
        </w:rPr>
        <w:t>;</w:t>
      </w:r>
    </w:p>
    <w:p w:rsidR="002D221D" w:rsidRPr="00347153"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cs="Arial"/>
          <w:sz w:val="22"/>
          <w:szCs w:val="22"/>
        </w:rPr>
        <w:t xml:space="preserve">rozporządzenia Ministra Gospodarki z dnia </w:t>
      </w:r>
      <w:smartTag w:uri="urn:schemas-microsoft-com:office:smarttags" w:element="date">
        <w:smartTagPr>
          <w:attr w:name="Year" w:val="2007"/>
          <w:attr w:name="Day" w:val="4"/>
          <w:attr w:name="Month" w:val="5"/>
          <w:attr w:name="ls" w:val="trans"/>
        </w:smartTagPr>
        <w:r w:rsidRPr="00347153">
          <w:rPr>
            <w:rFonts w:ascii="Cambria" w:hAnsi="Cambria" w:cs="Arial"/>
            <w:sz w:val="22"/>
            <w:szCs w:val="22"/>
          </w:rPr>
          <w:t>4 maja 2007 r.</w:t>
        </w:r>
      </w:smartTag>
      <w:r w:rsidRPr="00347153">
        <w:rPr>
          <w:rFonts w:ascii="Cambria" w:hAnsi="Cambria" w:cs="Arial"/>
          <w:sz w:val="22"/>
          <w:szCs w:val="22"/>
        </w:rPr>
        <w:t xml:space="preserve"> w sprawie szczegółowych warunków funkcjonowania systemu elektroenergetycznego (Dz. U. z 2007 r. Nr 93, poz. 623</w:t>
      </w:r>
      <w:r w:rsidR="00DC2A40" w:rsidRPr="00347153">
        <w:rPr>
          <w:rFonts w:ascii="Cambria" w:hAnsi="Cambria" w:cs="Arial"/>
          <w:sz w:val="22"/>
          <w:szCs w:val="22"/>
        </w:rPr>
        <w:t>,</w:t>
      </w:r>
      <w:r w:rsidRPr="00347153">
        <w:rPr>
          <w:rFonts w:ascii="Cambria" w:hAnsi="Cambria" w:cs="Arial"/>
          <w:sz w:val="22"/>
          <w:szCs w:val="22"/>
        </w:rPr>
        <w:t xml:space="preserve"> </w:t>
      </w:r>
      <w:r w:rsidR="00DE06A1" w:rsidRPr="00347153">
        <w:rPr>
          <w:rFonts w:ascii="Cambria" w:hAnsi="Cambria" w:cs="Arial"/>
          <w:sz w:val="22"/>
          <w:szCs w:val="22"/>
        </w:rPr>
        <w:br/>
      </w:r>
      <w:r w:rsidRPr="00347153">
        <w:rPr>
          <w:rFonts w:ascii="Cambria" w:hAnsi="Cambria" w:cs="Arial"/>
          <w:sz w:val="22"/>
          <w:szCs w:val="22"/>
        </w:rPr>
        <w:t xml:space="preserve">z </w:t>
      </w:r>
      <w:proofErr w:type="spellStart"/>
      <w:r w:rsidRPr="00347153">
        <w:rPr>
          <w:rFonts w:ascii="Cambria" w:hAnsi="Cambria" w:cs="Arial"/>
          <w:sz w:val="22"/>
          <w:szCs w:val="22"/>
        </w:rPr>
        <w:t>późn</w:t>
      </w:r>
      <w:proofErr w:type="spellEnd"/>
      <w:r w:rsidRPr="00347153">
        <w:rPr>
          <w:rFonts w:ascii="Cambria" w:hAnsi="Cambria" w:cs="Arial"/>
          <w:sz w:val="22"/>
          <w:szCs w:val="22"/>
        </w:rPr>
        <w:t>. zm.), zwanego dalej</w:t>
      </w:r>
      <w:r w:rsidR="00DC2A40" w:rsidRPr="00347153">
        <w:rPr>
          <w:rFonts w:ascii="Cambria" w:hAnsi="Cambria" w:cs="Arial"/>
          <w:sz w:val="22"/>
          <w:szCs w:val="22"/>
        </w:rPr>
        <w:t>:</w:t>
      </w:r>
      <w:r w:rsidRPr="00347153">
        <w:rPr>
          <w:rFonts w:ascii="Cambria" w:hAnsi="Cambria" w:cs="Arial"/>
          <w:sz w:val="22"/>
          <w:szCs w:val="22"/>
        </w:rPr>
        <w:t xml:space="preserve"> </w:t>
      </w:r>
      <w:r w:rsidRPr="00347153">
        <w:rPr>
          <w:rFonts w:ascii="Cambria" w:hAnsi="Cambria" w:cs="Arial"/>
          <w:i/>
          <w:sz w:val="22"/>
          <w:szCs w:val="22"/>
        </w:rPr>
        <w:t>„rozporządzeniem systemowym”</w:t>
      </w:r>
      <w:r w:rsidRPr="00347153">
        <w:rPr>
          <w:rFonts w:ascii="Cambria" w:hAnsi="Cambria" w:cs="Arial"/>
          <w:sz w:val="22"/>
          <w:szCs w:val="22"/>
        </w:rPr>
        <w:t>;</w:t>
      </w:r>
    </w:p>
    <w:p w:rsidR="002D221D" w:rsidRPr="00347153"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cs="Arial"/>
          <w:sz w:val="22"/>
          <w:szCs w:val="22"/>
        </w:rPr>
        <w:t xml:space="preserve">ustawy z dnia </w:t>
      </w:r>
      <w:smartTag w:uri="urn:schemas-microsoft-com:office:smarttags" w:element="date">
        <w:smartTagPr>
          <w:attr w:name="Year" w:val="2007"/>
          <w:attr w:name="Day" w:val="29"/>
          <w:attr w:name="Month" w:val="6"/>
          <w:attr w:name="ls" w:val="trans"/>
        </w:smartTagPr>
        <w:r w:rsidRPr="00347153">
          <w:rPr>
            <w:rFonts w:ascii="Cambria" w:hAnsi="Cambria" w:cs="Arial"/>
            <w:sz w:val="22"/>
            <w:szCs w:val="22"/>
          </w:rPr>
          <w:t>29 czerwca 2007 r.</w:t>
        </w:r>
      </w:smartTag>
      <w:r w:rsidRPr="00347153">
        <w:rPr>
          <w:rFonts w:ascii="Cambria" w:hAnsi="Cambria" w:cs="Arial"/>
          <w:sz w:val="22"/>
          <w:szCs w:val="22"/>
        </w:rPr>
        <w:t xml:space="preserve"> o zasadach pokrywania kosztów powstałych u wytwórców w związku z przedterminowym rozwiązaniem umów długoterminowych sprzedaży mocy </w:t>
      </w:r>
      <w:r w:rsidR="00DC2A40" w:rsidRPr="00347153">
        <w:rPr>
          <w:rFonts w:ascii="Cambria" w:hAnsi="Cambria" w:cs="Arial"/>
          <w:sz w:val="22"/>
          <w:szCs w:val="22"/>
        </w:rPr>
        <w:br/>
      </w:r>
      <w:r w:rsidRPr="00347153">
        <w:rPr>
          <w:rFonts w:ascii="Cambria" w:hAnsi="Cambria" w:cs="Arial"/>
          <w:sz w:val="22"/>
          <w:szCs w:val="22"/>
        </w:rPr>
        <w:t>i energii elektrycznej (Dz. U. z 20</w:t>
      </w:r>
      <w:r w:rsidR="00CB3EFA" w:rsidRPr="00347153">
        <w:rPr>
          <w:rFonts w:ascii="Cambria" w:hAnsi="Cambria" w:cs="Arial"/>
          <w:sz w:val="22"/>
          <w:szCs w:val="22"/>
        </w:rPr>
        <w:t>1</w:t>
      </w:r>
      <w:r w:rsidR="008D74CC" w:rsidRPr="00347153">
        <w:rPr>
          <w:rFonts w:ascii="Cambria" w:hAnsi="Cambria" w:cs="Arial"/>
          <w:sz w:val="22"/>
          <w:szCs w:val="22"/>
        </w:rPr>
        <w:t>8</w:t>
      </w:r>
      <w:r w:rsidRPr="00347153">
        <w:rPr>
          <w:rFonts w:ascii="Cambria" w:hAnsi="Cambria" w:cs="Arial"/>
          <w:sz w:val="22"/>
          <w:szCs w:val="22"/>
        </w:rPr>
        <w:t xml:space="preserve"> r. poz. </w:t>
      </w:r>
      <w:r w:rsidR="008D74CC" w:rsidRPr="00347153">
        <w:rPr>
          <w:rFonts w:ascii="Cambria" w:hAnsi="Cambria" w:cs="Arial"/>
          <w:sz w:val="22"/>
          <w:szCs w:val="22"/>
        </w:rPr>
        <w:t>1571</w:t>
      </w:r>
      <w:r w:rsidR="00730083" w:rsidRPr="00347153">
        <w:rPr>
          <w:rFonts w:ascii="Cambria" w:hAnsi="Cambria" w:cs="Arial"/>
          <w:sz w:val="22"/>
          <w:szCs w:val="22"/>
        </w:rPr>
        <w:t xml:space="preserve">, z </w:t>
      </w:r>
      <w:proofErr w:type="spellStart"/>
      <w:r w:rsidR="00730083" w:rsidRPr="00347153">
        <w:rPr>
          <w:rFonts w:ascii="Cambria" w:hAnsi="Cambria" w:cs="Arial"/>
          <w:sz w:val="22"/>
          <w:szCs w:val="22"/>
        </w:rPr>
        <w:t>późn</w:t>
      </w:r>
      <w:proofErr w:type="spellEnd"/>
      <w:r w:rsidR="00730083" w:rsidRPr="00347153">
        <w:rPr>
          <w:rFonts w:ascii="Cambria" w:hAnsi="Cambria" w:cs="Arial"/>
          <w:sz w:val="22"/>
          <w:szCs w:val="22"/>
        </w:rPr>
        <w:t>. zm.</w:t>
      </w:r>
      <w:r w:rsidRPr="00347153">
        <w:rPr>
          <w:rFonts w:ascii="Cambria" w:hAnsi="Cambria" w:cs="Arial"/>
          <w:sz w:val="22"/>
          <w:szCs w:val="22"/>
        </w:rPr>
        <w:t>), zwanej dalej</w:t>
      </w:r>
      <w:r w:rsidR="00DC2A40" w:rsidRPr="00347153">
        <w:rPr>
          <w:rFonts w:ascii="Cambria" w:hAnsi="Cambria" w:cs="Arial"/>
          <w:sz w:val="22"/>
          <w:szCs w:val="22"/>
        </w:rPr>
        <w:t>:</w:t>
      </w:r>
      <w:r w:rsidRPr="00347153">
        <w:rPr>
          <w:rFonts w:ascii="Cambria" w:hAnsi="Cambria" w:cs="Arial"/>
          <w:sz w:val="22"/>
          <w:szCs w:val="22"/>
        </w:rPr>
        <w:t xml:space="preserve"> </w:t>
      </w:r>
      <w:r w:rsidRPr="00347153">
        <w:rPr>
          <w:rFonts w:ascii="Cambria" w:hAnsi="Cambria" w:cs="Arial"/>
          <w:i/>
          <w:sz w:val="22"/>
          <w:szCs w:val="22"/>
        </w:rPr>
        <w:t>„ustawą o rozwiązaniu KDT”</w:t>
      </w:r>
      <w:r w:rsidRPr="00347153">
        <w:rPr>
          <w:rFonts w:ascii="Cambria" w:hAnsi="Cambria" w:cs="Arial"/>
          <w:sz w:val="22"/>
          <w:szCs w:val="22"/>
        </w:rPr>
        <w:t xml:space="preserve">; </w:t>
      </w:r>
    </w:p>
    <w:p w:rsidR="00D90E01" w:rsidRPr="00347153"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cs="Arial"/>
          <w:sz w:val="22"/>
          <w:szCs w:val="22"/>
        </w:rPr>
        <w:t>ustawy z dnia 20 lutego 2015 r. o odnawialnych źródłach energii (Dz. U. z 201</w:t>
      </w:r>
      <w:r w:rsidR="00BC04EC" w:rsidRPr="00347153">
        <w:rPr>
          <w:rFonts w:ascii="Cambria" w:hAnsi="Cambria" w:cs="Arial"/>
          <w:sz w:val="22"/>
          <w:szCs w:val="22"/>
        </w:rPr>
        <w:t>8</w:t>
      </w:r>
      <w:r w:rsidRPr="00347153">
        <w:rPr>
          <w:rFonts w:ascii="Cambria" w:hAnsi="Cambria" w:cs="Arial"/>
          <w:sz w:val="22"/>
          <w:szCs w:val="22"/>
        </w:rPr>
        <w:t xml:space="preserve"> r. poz. </w:t>
      </w:r>
      <w:r w:rsidR="0000729A" w:rsidRPr="00347153">
        <w:rPr>
          <w:rFonts w:ascii="Cambria" w:hAnsi="Cambria" w:cs="Arial"/>
          <w:sz w:val="22"/>
          <w:szCs w:val="22"/>
        </w:rPr>
        <w:t>2389</w:t>
      </w:r>
      <w:r w:rsidR="008148BE" w:rsidRPr="00347153">
        <w:rPr>
          <w:rFonts w:ascii="Cambria" w:hAnsi="Cambria" w:cs="Arial"/>
          <w:sz w:val="22"/>
          <w:szCs w:val="22"/>
        </w:rPr>
        <w:t xml:space="preserve">, </w:t>
      </w:r>
      <w:r w:rsidR="004B44FE" w:rsidRPr="00347153">
        <w:rPr>
          <w:rFonts w:ascii="Cambria" w:hAnsi="Cambria" w:cs="Arial"/>
          <w:sz w:val="22"/>
          <w:szCs w:val="22"/>
        </w:rPr>
        <w:br/>
      </w:r>
      <w:r w:rsidR="008148BE" w:rsidRPr="00347153">
        <w:rPr>
          <w:rFonts w:ascii="Cambria" w:hAnsi="Cambria" w:cs="Arial"/>
          <w:sz w:val="22"/>
          <w:szCs w:val="22"/>
        </w:rPr>
        <w:t xml:space="preserve">z </w:t>
      </w:r>
      <w:proofErr w:type="spellStart"/>
      <w:r w:rsidR="008148BE" w:rsidRPr="00347153">
        <w:rPr>
          <w:rFonts w:ascii="Cambria" w:hAnsi="Cambria" w:cs="Arial"/>
          <w:sz w:val="22"/>
          <w:szCs w:val="22"/>
        </w:rPr>
        <w:t>późn</w:t>
      </w:r>
      <w:proofErr w:type="spellEnd"/>
      <w:r w:rsidR="008148BE" w:rsidRPr="00347153">
        <w:rPr>
          <w:rFonts w:ascii="Cambria" w:hAnsi="Cambria" w:cs="Arial"/>
          <w:sz w:val="22"/>
          <w:szCs w:val="22"/>
        </w:rPr>
        <w:t>. zm.</w:t>
      </w:r>
      <w:r w:rsidRPr="00347153">
        <w:rPr>
          <w:rFonts w:ascii="Cambria" w:hAnsi="Cambria" w:cs="Arial"/>
          <w:sz w:val="22"/>
          <w:szCs w:val="22"/>
        </w:rPr>
        <w:t xml:space="preserve">), zwanej dalej: </w:t>
      </w:r>
      <w:r w:rsidRPr="00347153">
        <w:rPr>
          <w:rFonts w:ascii="Cambria" w:hAnsi="Cambria" w:cs="Arial"/>
          <w:i/>
          <w:sz w:val="22"/>
          <w:szCs w:val="22"/>
        </w:rPr>
        <w:t>„ustawą o OZE”</w:t>
      </w:r>
      <w:r w:rsidR="00B030C3" w:rsidRPr="00347153">
        <w:rPr>
          <w:rFonts w:ascii="Cambria" w:hAnsi="Cambria" w:cs="Arial"/>
          <w:sz w:val="22"/>
          <w:szCs w:val="22"/>
        </w:rPr>
        <w:t>;</w:t>
      </w:r>
    </w:p>
    <w:p w:rsidR="00F03202" w:rsidRPr="00347153" w:rsidRDefault="00730083"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347153">
        <w:rPr>
          <w:rFonts w:ascii="Cambria" w:hAnsi="Cambria" w:cs="Arial"/>
          <w:sz w:val="22"/>
          <w:szCs w:val="22"/>
        </w:rPr>
        <w:t xml:space="preserve">Informacji Prezesa Urzędu Regulacji Energetyki nr 100/2018, z dnia 30 listopada 2018 r. </w:t>
      </w:r>
      <w:r w:rsidRPr="00347153">
        <w:rPr>
          <w:rFonts w:ascii="Cambria" w:hAnsi="Cambria" w:cs="Arial"/>
          <w:sz w:val="22"/>
          <w:szCs w:val="22"/>
        </w:rPr>
        <w:br/>
        <w:t>w sprawie wysokości stawki opłaty OZE na rok kalendarzowy 2019;</w:t>
      </w:r>
    </w:p>
    <w:p w:rsidR="00B51EFC" w:rsidRPr="00347153"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347153">
        <w:rPr>
          <w:rFonts w:ascii="Cambria" w:hAnsi="Cambria"/>
          <w:sz w:val="22"/>
        </w:rPr>
        <w:t xml:space="preserve">ustawy z dnia 11 stycznia 2018 r. o </w:t>
      </w:r>
      <w:proofErr w:type="spellStart"/>
      <w:r w:rsidRPr="00347153">
        <w:rPr>
          <w:rFonts w:ascii="Cambria" w:hAnsi="Cambria"/>
          <w:sz w:val="22"/>
        </w:rPr>
        <w:t>elektromobilności</w:t>
      </w:r>
      <w:proofErr w:type="spellEnd"/>
      <w:r w:rsidRPr="00347153">
        <w:rPr>
          <w:rFonts w:ascii="Cambria" w:hAnsi="Cambria"/>
          <w:sz w:val="22"/>
        </w:rPr>
        <w:t xml:space="preserve"> i paliwach alternatywny</w:t>
      </w:r>
      <w:r w:rsidR="00A94852" w:rsidRPr="00347153">
        <w:rPr>
          <w:rFonts w:ascii="Cambria" w:hAnsi="Cambria"/>
          <w:sz w:val="22"/>
        </w:rPr>
        <w:t xml:space="preserve">ch </w:t>
      </w:r>
      <w:r w:rsidR="00A94852" w:rsidRPr="00347153">
        <w:rPr>
          <w:rFonts w:ascii="Cambria" w:hAnsi="Cambria"/>
          <w:sz w:val="22"/>
        </w:rPr>
        <w:br/>
        <w:t>(Dz.U. z 2018 r. poz. 317</w:t>
      </w:r>
      <w:r w:rsidR="00AA05EE" w:rsidRPr="00347153">
        <w:rPr>
          <w:rFonts w:ascii="Cambria" w:hAnsi="Cambria"/>
          <w:sz w:val="22"/>
        </w:rPr>
        <w:t xml:space="preserve">, z </w:t>
      </w:r>
      <w:proofErr w:type="spellStart"/>
      <w:r w:rsidR="00AA05EE" w:rsidRPr="00347153">
        <w:rPr>
          <w:rFonts w:ascii="Cambria" w:hAnsi="Cambria"/>
          <w:sz w:val="22"/>
        </w:rPr>
        <w:t>późn</w:t>
      </w:r>
      <w:proofErr w:type="spellEnd"/>
      <w:r w:rsidR="00AA05EE" w:rsidRPr="00347153">
        <w:rPr>
          <w:rFonts w:ascii="Cambria" w:hAnsi="Cambria"/>
          <w:sz w:val="22"/>
        </w:rPr>
        <w:t>. zm.</w:t>
      </w:r>
      <w:r w:rsidR="00A94852" w:rsidRPr="00347153">
        <w:rPr>
          <w:rFonts w:ascii="Cambria" w:hAnsi="Cambria"/>
          <w:sz w:val="22"/>
        </w:rPr>
        <w:t>)</w:t>
      </w:r>
      <w:r w:rsidR="00730083" w:rsidRPr="00347153">
        <w:rPr>
          <w:rFonts w:ascii="Cambria" w:hAnsi="Cambria"/>
          <w:sz w:val="22"/>
        </w:rPr>
        <w:t xml:space="preserve">; </w:t>
      </w:r>
    </w:p>
    <w:p w:rsidR="00D32D68" w:rsidRPr="00347153" w:rsidRDefault="00730083" w:rsidP="00DE06A1">
      <w:pPr>
        <w:numPr>
          <w:ilvl w:val="2"/>
          <w:numId w:val="1"/>
        </w:numPr>
        <w:tabs>
          <w:tab w:val="clear" w:pos="357"/>
          <w:tab w:val="clear" w:pos="540"/>
          <w:tab w:val="num" w:pos="851"/>
        </w:tabs>
        <w:spacing w:line="240" w:lineRule="auto"/>
        <w:ind w:left="851"/>
        <w:rPr>
          <w:rFonts w:ascii="Cambria" w:hAnsi="Cambria"/>
          <w:sz w:val="22"/>
        </w:rPr>
      </w:pPr>
      <w:r w:rsidRPr="00347153">
        <w:rPr>
          <w:rFonts w:ascii="Cambria" w:hAnsi="Cambria"/>
          <w:sz w:val="22"/>
        </w:rPr>
        <w:t>ustawy z dnia 14 grudnia 2018 r. o promowaniu energii elektrycznej z wysokosprawnej kogeneracji (Dz.U. z 2019 r. poz. 42</w:t>
      </w:r>
      <w:r w:rsidR="00304716" w:rsidRPr="00347153">
        <w:rPr>
          <w:rFonts w:ascii="Cambria" w:hAnsi="Cambria"/>
          <w:sz w:val="22"/>
        </w:rPr>
        <w:t xml:space="preserve">, </w:t>
      </w:r>
      <w:r w:rsidR="00304716" w:rsidRPr="00347153">
        <w:rPr>
          <w:rFonts w:ascii="Cambria" w:hAnsi="Cambria" w:cs="Arial"/>
          <w:sz w:val="22"/>
          <w:szCs w:val="22"/>
        </w:rPr>
        <w:t xml:space="preserve">z </w:t>
      </w:r>
      <w:proofErr w:type="spellStart"/>
      <w:r w:rsidR="00304716" w:rsidRPr="00347153">
        <w:rPr>
          <w:rFonts w:ascii="Cambria" w:hAnsi="Cambria" w:cs="Arial"/>
          <w:sz w:val="22"/>
          <w:szCs w:val="22"/>
        </w:rPr>
        <w:t>późn</w:t>
      </w:r>
      <w:proofErr w:type="spellEnd"/>
      <w:r w:rsidR="00304716" w:rsidRPr="00347153">
        <w:rPr>
          <w:rFonts w:ascii="Cambria" w:hAnsi="Cambria" w:cs="Arial"/>
          <w:sz w:val="22"/>
          <w:szCs w:val="22"/>
        </w:rPr>
        <w:t>. zm.</w:t>
      </w:r>
      <w:r w:rsidRPr="00347153">
        <w:rPr>
          <w:rFonts w:ascii="Cambria" w:hAnsi="Cambria"/>
          <w:sz w:val="22"/>
        </w:rPr>
        <w:t>)</w:t>
      </w:r>
      <w:r w:rsidR="00AD0536" w:rsidRPr="00347153">
        <w:rPr>
          <w:rFonts w:ascii="Cambria" w:hAnsi="Cambria"/>
          <w:sz w:val="22"/>
        </w:rPr>
        <w:t>,</w:t>
      </w:r>
      <w:r w:rsidR="00AD0536" w:rsidRPr="00347153">
        <w:rPr>
          <w:rFonts w:ascii="Cambria" w:hAnsi="Cambria" w:cs="Arial"/>
          <w:sz w:val="22"/>
          <w:szCs w:val="22"/>
        </w:rPr>
        <w:t xml:space="preserve"> zwanej dalej: </w:t>
      </w:r>
      <w:r w:rsidR="00AD0536" w:rsidRPr="00347153">
        <w:rPr>
          <w:rFonts w:ascii="Cambria" w:hAnsi="Cambria" w:cs="Arial"/>
          <w:i/>
          <w:sz w:val="22"/>
          <w:szCs w:val="22"/>
        </w:rPr>
        <w:t>„ustawą kogeneracyjną”</w:t>
      </w:r>
      <w:r w:rsidR="003A4259">
        <w:rPr>
          <w:rFonts w:ascii="Cambria" w:hAnsi="Cambria"/>
          <w:sz w:val="22"/>
        </w:rPr>
        <w:t>.</w:t>
      </w:r>
    </w:p>
    <w:p w:rsidR="009410E9" w:rsidRPr="00347153" w:rsidRDefault="009410E9" w:rsidP="003A4259">
      <w:pPr>
        <w:tabs>
          <w:tab w:val="clear" w:pos="357"/>
        </w:tabs>
        <w:spacing w:line="240" w:lineRule="auto"/>
        <w:ind w:left="851" w:firstLine="0"/>
        <w:rPr>
          <w:rFonts w:ascii="Cambria" w:hAnsi="Cambria"/>
          <w:sz w:val="22"/>
        </w:rPr>
      </w:pPr>
    </w:p>
    <w:p w:rsidR="00F721BA" w:rsidRPr="00347153" w:rsidRDefault="00F721BA" w:rsidP="005514AB">
      <w:pPr>
        <w:tabs>
          <w:tab w:val="clear" w:pos="357"/>
        </w:tabs>
        <w:spacing w:line="240" w:lineRule="auto"/>
        <w:ind w:left="540" w:firstLine="0"/>
        <w:rPr>
          <w:rFonts w:ascii="Cambria" w:hAnsi="Cambria" w:cs="Arial"/>
          <w:sz w:val="22"/>
          <w:szCs w:val="22"/>
        </w:rPr>
      </w:pPr>
    </w:p>
    <w:p w:rsidR="002D221D" w:rsidRPr="00347153" w:rsidRDefault="002D221D" w:rsidP="00C101C0">
      <w:pPr>
        <w:pStyle w:val="Akapitzlist"/>
        <w:numPr>
          <w:ilvl w:val="1"/>
          <w:numId w:val="1"/>
        </w:numPr>
        <w:ind w:left="426"/>
        <w:rPr>
          <w:rFonts w:ascii="Cambria" w:hAnsi="Cambria" w:cs="Arial"/>
          <w:b/>
          <w:szCs w:val="22"/>
        </w:rPr>
      </w:pPr>
      <w:r w:rsidRPr="00347153">
        <w:rPr>
          <w:rFonts w:ascii="Cambria" w:hAnsi="Cambria" w:cs="Arial"/>
          <w:b/>
          <w:szCs w:val="22"/>
        </w:rPr>
        <w:t>Warunki stosowania Taryfy</w:t>
      </w:r>
    </w:p>
    <w:p w:rsidR="008559A6" w:rsidRPr="00347153" w:rsidRDefault="008559A6" w:rsidP="008559A6">
      <w:pPr>
        <w:pStyle w:val="Akapitzlist"/>
        <w:ind w:left="426"/>
        <w:rPr>
          <w:rFonts w:ascii="Cambria" w:hAnsi="Cambria" w:cs="Arial"/>
          <w:b/>
          <w:i/>
          <w:szCs w:val="22"/>
          <w:u w:val="single"/>
        </w:rPr>
      </w:pPr>
      <w:r w:rsidRPr="00347153">
        <w:rPr>
          <w:rFonts w:ascii="Cambria" w:hAnsi="Cambria" w:cs="Arial"/>
          <w:b/>
          <w:i/>
          <w:szCs w:val="22"/>
          <w:u w:val="single"/>
        </w:rPr>
        <w:t xml:space="preserve"> (zapis w taryfie jednoobszarowej)</w:t>
      </w:r>
    </w:p>
    <w:p w:rsidR="003406BC" w:rsidRPr="00347153" w:rsidRDefault="003406BC" w:rsidP="00DE06A1">
      <w:pPr>
        <w:pStyle w:val="Akapitzlist"/>
        <w:ind w:left="567" w:hanging="567"/>
        <w:rPr>
          <w:rFonts w:ascii="Cambria" w:hAnsi="Cambria" w:cs="Arial"/>
          <w:szCs w:val="22"/>
        </w:rPr>
      </w:pPr>
      <w:r w:rsidRPr="00347153">
        <w:rPr>
          <w:rFonts w:ascii="Cambria" w:hAnsi="Cambria" w:cs="Arial"/>
          <w:szCs w:val="22"/>
        </w:rPr>
        <w:t xml:space="preserve">1.2.1. </w:t>
      </w:r>
      <w:r w:rsidR="008559A6" w:rsidRPr="00347153">
        <w:rPr>
          <w:rFonts w:ascii="Cambria" w:hAnsi="Cambria" w:cs="Arial"/>
          <w:szCs w:val="22"/>
        </w:rPr>
        <w:t xml:space="preserve">Niniejsza Taryfa ustalona przez </w:t>
      </w:r>
      <w:r w:rsidR="008559A6" w:rsidRPr="00347153">
        <w:rPr>
          <w:rFonts w:ascii="Cambria" w:hAnsi="Cambria" w:cs="Arial"/>
          <w:b/>
          <w:i/>
          <w:szCs w:val="22"/>
          <w:u w:val="single"/>
        </w:rPr>
        <w:t>(nazwa OSD)</w:t>
      </w:r>
      <w:r w:rsidR="008559A6" w:rsidRPr="00347153">
        <w:rPr>
          <w:rFonts w:ascii="Cambria" w:hAnsi="Cambria" w:cs="Arial"/>
          <w:szCs w:val="22"/>
        </w:rPr>
        <w:t>,</w:t>
      </w:r>
      <w:r w:rsidR="008559A6" w:rsidRPr="00347153">
        <w:rPr>
          <w:rFonts w:ascii="Cambria" w:hAnsi="Cambria" w:cs="Arial"/>
          <w:i/>
          <w:szCs w:val="22"/>
        </w:rPr>
        <w:t xml:space="preserve"> </w:t>
      </w:r>
      <w:r w:rsidR="008559A6" w:rsidRPr="00347153">
        <w:rPr>
          <w:rFonts w:ascii="Cambria" w:hAnsi="Cambria" w:cs="Arial"/>
          <w:szCs w:val="22"/>
        </w:rPr>
        <w:t>zwanego dalej: „Operatorem” obowiązuje odbiorców przyłączonych do sieci Operatora, w tym operatorów systemów dystrybucyjnych nieposiadających co najmniej dwóch sieciowych miejsc dostarczania energii elektrycznej połączonych siecią tego operatora i podmioty stosownie do zawartych umów i świadczonych im usług oraz w zakresie nielegalnego poboru energii elektrycznej</w:t>
      </w:r>
      <w:r w:rsidRPr="00347153">
        <w:rPr>
          <w:rFonts w:ascii="Cambria" w:hAnsi="Cambria" w:cs="Arial"/>
          <w:szCs w:val="22"/>
        </w:rPr>
        <w:t xml:space="preserve">. </w:t>
      </w:r>
    </w:p>
    <w:p w:rsidR="008559A6" w:rsidRPr="00347153" w:rsidRDefault="008559A6" w:rsidP="008559A6">
      <w:pPr>
        <w:pStyle w:val="Akapitzlist"/>
        <w:ind w:left="360" w:firstLine="66"/>
        <w:rPr>
          <w:rFonts w:ascii="Cambria" w:hAnsi="Cambria" w:cs="Arial"/>
          <w:b/>
          <w:i/>
          <w:szCs w:val="22"/>
        </w:rPr>
      </w:pPr>
    </w:p>
    <w:p w:rsidR="008559A6" w:rsidRPr="00347153" w:rsidRDefault="008559A6" w:rsidP="008559A6">
      <w:pPr>
        <w:pStyle w:val="Akapitzlist"/>
        <w:ind w:left="360" w:firstLine="66"/>
        <w:rPr>
          <w:rFonts w:ascii="Cambria" w:hAnsi="Cambria" w:cs="Arial"/>
          <w:b/>
          <w:i/>
          <w:szCs w:val="22"/>
        </w:rPr>
      </w:pPr>
      <w:r w:rsidRPr="00347153">
        <w:rPr>
          <w:rFonts w:ascii="Cambria" w:hAnsi="Cambria" w:cs="Arial"/>
          <w:b/>
          <w:i/>
          <w:szCs w:val="22"/>
          <w:u w:val="single"/>
        </w:rPr>
        <w:t>(zapisy pkt 1.2.1-1.2.3. w taryfie wieloobszarowej</w:t>
      </w:r>
      <w:r w:rsidRPr="00347153">
        <w:rPr>
          <w:rFonts w:ascii="Cambria" w:hAnsi="Cambria" w:cs="Arial"/>
          <w:b/>
          <w:i/>
          <w:szCs w:val="22"/>
        </w:rPr>
        <w:t>)</w:t>
      </w:r>
    </w:p>
    <w:p w:rsidR="008559A6" w:rsidRPr="00347153" w:rsidRDefault="008559A6" w:rsidP="008559A6">
      <w:pPr>
        <w:pStyle w:val="Akapitzlist"/>
        <w:ind w:left="360" w:hanging="360"/>
        <w:rPr>
          <w:rFonts w:ascii="Cambria" w:hAnsi="Cambria" w:cs="Arial"/>
          <w:b/>
          <w:i/>
          <w:szCs w:val="22"/>
        </w:rPr>
      </w:pPr>
      <w:r w:rsidRPr="00347153">
        <w:rPr>
          <w:rFonts w:ascii="Cambria" w:hAnsi="Cambria" w:cs="Arial"/>
          <w:szCs w:val="22"/>
        </w:rPr>
        <w:t xml:space="preserve">1.2.1. Niniejsza Taryfa ustalona przez </w:t>
      </w:r>
      <w:r w:rsidRPr="00347153">
        <w:rPr>
          <w:rFonts w:ascii="Cambria" w:hAnsi="Cambria" w:cs="Arial"/>
          <w:b/>
          <w:i/>
          <w:szCs w:val="22"/>
          <w:u w:val="single"/>
        </w:rPr>
        <w:t>(nazwa OSD)</w:t>
      </w:r>
      <w:r w:rsidRPr="00347153">
        <w:rPr>
          <w:rFonts w:ascii="Cambria" w:hAnsi="Cambria" w:cs="Arial"/>
          <w:szCs w:val="22"/>
        </w:rPr>
        <w:t>,</w:t>
      </w:r>
      <w:r w:rsidRPr="00347153">
        <w:rPr>
          <w:rFonts w:ascii="Cambria" w:hAnsi="Cambria" w:cs="Arial"/>
          <w:i/>
          <w:szCs w:val="22"/>
        </w:rPr>
        <w:t xml:space="preserve"> </w:t>
      </w:r>
      <w:r w:rsidRPr="00347153">
        <w:rPr>
          <w:rFonts w:ascii="Cambria" w:hAnsi="Cambria" w:cs="Arial"/>
          <w:szCs w:val="22"/>
        </w:rPr>
        <w:t>zwanego dalej: „Operatorem” obowiązuje odbiorców przyłączonych do sieci Operatora, w tym operatorów systemów dystrybucyjnych nieposiadających co najmniej dwóch sieciowych miejsc dostarczania energii elektrycznej połączonych siecią tego operatora i podmioty stosownie do zawartych umów i świadczonych im usług oraz w zakresie nielegalnego poboru energii elektrycznej.</w:t>
      </w:r>
    </w:p>
    <w:p w:rsidR="008559A6" w:rsidRPr="00347153" w:rsidRDefault="008559A6" w:rsidP="008559A6">
      <w:pPr>
        <w:pStyle w:val="Akapitzlist"/>
        <w:ind w:left="360" w:hanging="360"/>
        <w:rPr>
          <w:rFonts w:ascii="Cambria" w:hAnsi="Cambria" w:cs="Arial"/>
          <w:szCs w:val="22"/>
        </w:rPr>
      </w:pPr>
      <w:r w:rsidRPr="00347153">
        <w:rPr>
          <w:rFonts w:ascii="Cambria" w:hAnsi="Cambria" w:cs="Arial"/>
          <w:szCs w:val="22"/>
        </w:rPr>
        <w:t>1.2.2. Operator w niniejszej taryfie, ze względu na przeprowadzony w ubiegłych latach proces konsolidacji i prowadzenie działalności w różnych obszarach, do czasu ujednolicenia stawek opłat na całym obszarze działania Operatora, ustalił zróżnicowane stawki opłat za świadczenie usług dystrybucji energii elektrycznej dla tych obszarów działania, umownie nazwanych na potrzeby taryfy:</w:t>
      </w:r>
    </w:p>
    <w:p w:rsidR="008559A6" w:rsidRPr="00347153" w:rsidRDefault="008559A6" w:rsidP="008559A6">
      <w:pPr>
        <w:pStyle w:val="Akapitzlist"/>
        <w:ind w:left="360"/>
        <w:rPr>
          <w:rFonts w:ascii="Cambria" w:hAnsi="Cambria" w:cs="Arial"/>
          <w:szCs w:val="22"/>
        </w:rPr>
      </w:pPr>
      <w:r w:rsidRPr="00347153">
        <w:rPr>
          <w:rFonts w:ascii="Cambria" w:hAnsi="Cambria" w:cs="Arial"/>
          <w:szCs w:val="22"/>
        </w:rPr>
        <w:tab/>
        <w:t>a) Obszar  ………..</w:t>
      </w:r>
    </w:p>
    <w:p w:rsidR="008559A6" w:rsidRPr="00347153" w:rsidRDefault="008559A6" w:rsidP="008559A6">
      <w:pPr>
        <w:pStyle w:val="Akapitzlist"/>
        <w:ind w:left="360"/>
        <w:rPr>
          <w:rFonts w:ascii="Cambria" w:hAnsi="Cambria" w:cs="Arial"/>
          <w:szCs w:val="22"/>
        </w:rPr>
      </w:pPr>
      <w:r w:rsidRPr="00347153">
        <w:rPr>
          <w:rFonts w:ascii="Cambria" w:hAnsi="Cambria" w:cs="Arial"/>
          <w:szCs w:val="22"/>
        </w:rPr>
        <w:tab/>
        <w:t xml:space="preserve">b) Obszar  ……….. </w:t>
      </w:r>
    </w:p>
    <w:p w:rsidR="008559A6" w:rsidRPr="00347153" w:rsidRDefault="008559A6" w:rsidP="008559A6">
      <w:pPr>
        <w:pStyle w:val="Akapitzlist"/>
        <w:ind w:left="540" w:hanging="540"/>
        <w:rPr>
          <w:rFonts w:ascii="Cambria" w:hAnsi="Cambria" w:cs="Arial"/>
          <w:szCs w:val="22"/>
        </w:rPr>
      </w:pPr>
      <w:r w:rsidRPr="00347153">
        <w:rPr>
          <w:rFonts w:ascii="Cambria" w:hAnsi="Cambria" w:cs="Arial"/>
          <w:szCs w:val="22"/>
        </w:rPr>
        <w:t xml:space="preserve">1.2.3. Odbiorca posiadający miejsca dostarczania w różnych obszarach działania Operatora, rozliczany jest wg stawek opłat określonych dla obszaru właściwego dla miejsca dostarczania. Wykaz miast i gmin objętych obszarami działania poszczególnych oddziałów zawiera załącznik do niniejszej taryfy. </w:t>
      </w:r>
      <w:r w:rsidRPr="00347153">
        <w:rPr>
          <w:rFonts w:ascii="Cambria" w:hAnsi="Cambria" w:cs="Arial"/>
          <w:b/>
          <w:szCs w:val="22"/>
          <w:u w:val="single"/>
        </w:rPr>
        <w:t>(zdanie drugie należy zamieścić jedynie w przypadku, gdy koncesja jest udzielona na całe gminy i miasta, a nie na konkretne lokalizacje”)</w:t>
      </w:r>
      <w:r w:rsidRPr="00347153">
        <w:rPr>
          <w:rFonts w:ascii="Cambria" w:hAnsi="Cambria" w:cs="Arial"/>
          <w:b/>
          <w:szCs w:val="22"/>
        </w:rPr>
        <w:t>.</w:t>
      </w:r>
    </w:p>
    <w:p w:rsidR="003406BC" w:rsidRPr="00347153" w:rsidRDefault="003406BC" w:rsidP="008559A6">
      <w:pPr>
        <w:pStyle w:val="Akapitzlist"/>
        <w:ind w:left="540" w:hanging="540"/>
        <w:rPr>
          <w:rFonts w:ascii="Cambria" w:hAnsi="Cambria"/>
          <w:i/>
        </w:rPr>
      </w:pPr>
    </w:p>
    <w:p w:rsidR="002D221D" w:rsidRPr="00347153" w:rsidRDefault="009161C4" w:rsidP="00DE06A1">
      <w:pPr>
        <w:pStyle w:val="Akapitzlist"/>
        <w:ind w:left="0"/>
        <w:rPr>
          <w:rFonts w:ascii="Cambria" w:hAnsi="Cambria" w:cs="Arial"/>
          <w:szCs w:val="22"/>
        </w:rPr>
      </w:pPr>
      <w:r w:rsidRPr="00347153">
        <w:rPr>
          <w:rFonts w:ascii="Cambria" w:hAnsi="Cambria" w:cs="Arial"/>
          <w:szCs w:val="22"/>
        </w:rPr>
        <w:t>1.2.</w:t>
      </w:r>
      <w:r w:rsidR="00C20AA8" w:rsidRPr="00347153">
        <w:rPr>
          <w:rFonts w:ascii="Cambria" w:hAnsi="Cambria" w:cs="Arial"/>
          <w:szCs w:val="22"/>
        </w:rPr>
        <w:t>4</w:t>
      </w:r>
      <w:r w:rsidRPr="00347153">
        <w:rPr>
          <w:rFonts w:ascii="Cambria" w:hAnsi="Cambria" w:cs="Arial"/>
          <w:szCs w:val="22"/>
        </w:rPr>
        <w:t xml:space="preserve">. </w:t>
      </w:r>
      <w:r w:rsidR="002D221D" w:rsidRPr="00347153">
        <w:rPr>
          <w:rFonts w:ascii="Cambria" w:hAnsi="Cambria" w:cs="Arial"/>
          <w:szCs w:val="22"/>
        </w:rPr>
        <w:t xml:space="preserve">Taryfa określa:  </w:t>
      </w:r>
    </w:p>
    <w:p w:rsidR="002D221D" w:rsidRPr="00347153" w:rsidRDefault="002D221D" w:rsidP="00DE06A1">
      <w:pPr>
        <w:pStyle w:val="Akapitzlist"/>
        <w:numPr>
          <w:ilvl w:val="3"/>
          <w:numId w:val="1"/>
        </w:numPr>
        <w:ind w:left="851" w:hanging="284"/>
        <w:rPr>
          <w:rFonts w:ascii="Cambria" w:hAnsi="Cambria" w:cs="Arial"/>
          <w:szCs w:val="22"/>
        </w:rPr>
      </w:pPr>
      <w:r w:rsidRPr="00347153">
        <w:rPr>
          <w:rFonts w:ascii="Cambria" w:hAnsi="Cambria" w:cs="Arial"/>
          <w:szCs w:val="22"/>
        </w:rPr>
        <w:t xml:space="preserve">grupy taryfowe i szczegółowe kryteria kwalifikowania odbiorców do tych grup; </w:t>
      </w:r>
    </w:p>
    <w:p w:rsidR="002D221D" w:rsidRPr="00347153" w:rsidRDefault="002D221D" w:rsidP="00DE06A1">
      <w:pPr>
        <w:pStyle w:val="Akapitzlist"/>
        <w:numPr>
          <w:ilvl w:val="3"/>
          <w:numId w:val="1"/>
        </w:numPr>
        <w:ind w:left="851" w:hanging="284"/>
        <w:rPr>
          <w:rFonts w:ascii="Cambria" w:hAnsi="Cambria" w:cs="Arial"/>
          <w:szCs w:val="22"/>
        </w:rPr>
      </w:pPr>
      <w:r w:rsidRPr="00347153">
        <w:rPr>
          <w:rFonts w:ascii="Cambria" w:hAnsi="Cambria" w:cs="Arial"/>
          <w:szCs w:val="22"/>
        </w:rPr>
        <w:t>sposób ustalania opłat za przyłączenie do sieci Operatora, zaś w przypadku przyłączenia do sieci o napięciu znamionowym nie wyższym niż 1 </w:t>
      </w:r>
      <w:proofErr w:type="spellStart"/>
      <w:r w:rsidRPr="00347153">
        <w:rPr>
          <w:rFonts w:ascii="Cambria" w:hAnsi="Cambria" w:cs="Arial"/>
          <w:szCs w:val="22"/>
        </w:rPr>
        <w:t>kV</w:t>
      </w:r>
      <w:proofErr w:type="spellEnd"/>
      <w:r w:rsidRPr="00347153">
        <w:rPr>
          <w:rFonts w:ascii="Cambria" w:hAnsi="Cambria" w:cs="Arial"/>
          <w:szCs w:val="22"/>
        </w:rPr>
        <w:t xml:space="preserve"> także ryczałtowe stawki opłat;</w:t>
      </w:r>
    </w:p>
    <w:p w:rsidR="002D221D" w:rsidRPr="00347153" w:rsidRDefault="002D221D" w:rsidP="00DE06A1">
      <w:pPr>
        <w:pStyle w:val="Akapitzlist"/>
        <w:numPr>
          <w:ilvl w:val="3"/>
          <w:numId w:val="1"/>
        </w:numPr>
        <w:ind w:left="851" w:hanging="284"/>
        <w:rPr>
          <w:rFonts w:ascii="Cambria" w:hAnsi="Cambria" w:cs="Arial"/>
          <w:szCs w:val="22"/>
        </w:rPr>
      </w:pPr>
      <w:r w:rsidRPr="00347153">
        <w:rPr>
          <w:rFonts w:ascii="Cambria" w:hAnsi="Cambria" w:cs="Arial"/>
          <w:szCs w:val="22"/>
        </w:rPr>
        <w:lastRenderedPageBreak/>
        <w:t xml:space="preserve">stawki opłat za świadczenie usługi dystrybucji </w:t>
      </w:r>
      <w:r w:rsidR="00F8004A" w:rsidRPr="00347153">
        <w:rPr>
          <w:rFonts w:ascii="Cambria" w:hAnsi="Cambria" w:cs="Arial"/>
          <w:szCs w:val="22"/>
        </w:rPr>
        <w:t xml:space="preserve">i warunki ich stosowania, </w:t>
      </w:r>
      <w:r w:rsidRPr="00347153">
        <w:rPr>
          <w:rFonts w:ascii="Cambria" w:hAnsi="Cambria" w:cs="Arial"/>
          <w:szCs w:val="22"/>
        </w:rPr>
        <w:t xml:space="preserve">z uwzględnieniem podziału na </w:t>
      </w:r>
      <w:r w:rsidR="00F8004A" w:rsidRPr="00347153">
        <w:rPr>
          <w:rFonts w:ascii="Cambria" w:hAnsi="Cambria" w:cs="Arial"/>
          <w:szCs w:val="22"/>
        </w:rPr>
        <w:t>stawki wynikające z:</w:t>
      </w:r>
    </w:p>
    <w:p w:rsidR="002D221D" w:rsidRPr="00347153" w:rsidRDefault="00F8004A" w:rsidP="005D50AD">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dystrybucji energii elektrycznej (składniki zmienne i stałe stawki sieciowej)</w:t>
      </w:r>
      <w:r w:rsidR="004B7D72" w:rsidRPr="00347153">
        <w:rPr>
          <w:rFonts w:ascii="Cambria" w:hAnsi="Cambria" w:cs="Arial"/>
          <w:szCs w:val="22"/>
        </w:rPr>
        <w:t>,</w:t>
      </w:r>
    </w:p>
    <w:p w:rsidR="00F8004A" w:rsidRPr="00347153" w:rsidRDefault="00F8004A" w:rsidP="005D50AD">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korzystania z krajowego systemu elektroenergetycznego (stawki jakościowe)</w:t>
      </w:r>
      <w:r w:rsidR="004B7D72" w:rsidRPr="00347153">
        <w:rPr>
          <w:rFonts w:ascii="Cambria" w:hAnsi="Cambria" w:cs="Arial"/>
          <w:szCs w:val="22"/>
        </w:rPr>
        <w:t>,</w:t>
      </w:r>
    </w:p>
    <w:p w:rsidR="002D221D" w:rsidRPr="00347153" w:rsidRDefault="00F8004A" w:rsidP="005D50AD">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odczytywania wskaz</w:t>
      </w:r>
      <w:r w:rsidR="00975562" w:rsidRPr="00347153">
        <w:rPr>
          <w:rFonts w:ascii="Cambria" w:hAnsi="Cambria" w:cs="Arial"/>
          <w:szCs w:val="22"/>
        </w:rPr>
        <w:t>a</w:t>
      </w:r>
      <w:r w:rsidRPr="00347153">
        <w:rPr>
          <w:rFonts w:ascii="Cambria" w:hAnsi="Cambria" w:cs="Arial"/>
          <w:szCs w:val="22"/>
        </w:rPr>
        <w:t>ń układów pomiarowo-rozliczeniowych i ich bieżącej kontroli (stawki abonamentowe),</w:t>
      </w:r>
    </w:p>
    <w:p w:rsidR="004B7D72" w:rsidRPr="00347153" w:rsidRDefault="00944D20" w:rsidP="005D50AD">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przedterminowego rozwiązania kontraktów długoterminowych (</w:t>
      </w:r>
      <w:r w:rsidR="004B7D72" w:rsidRPr="00347153">
        <w:rPr>
          <w:rFonts w:ascii="Cambria" w:hAnsi="Cambria" w:cs="Arial"/>
          <w:szCs w:val="22"/>
        </w:rPr>
        <w:t>stawki opłaty przejściowej</w:t>
      </w:r>
      <w:r w:rsidRPr="00347153">
        <w:rPr>
          <w:rFonts w:ascii="Cambria" w:hAnsi="Cambria" w:cs="Arial"/>
          <w:szCs w:val="22"/>
        </w:rPr>
        <w:t>)</w:t>
      </w:r>
      <w:r w:rsidR="001C4A89" w:rsidRPr="00347153">
        <w:rPr>
          <w:rFonts w:ascii="Cambria" w:hAnsi="Cambria" w:cs="Arial"/>
          <w:szCs w:val="22"/>
        </w:rPr>
        <w:t>,</w:t>
      </w:r>
      <w:r w:rsidR="004B7D72" w:rsidRPr="00347153">
        <w:rPr>
          <w:rFonts w:ascii="Cambria" w:hAnsi="Cambria" w:cs="Arial"/>
          <w:szCs w:val="22"/>
        </w:rPr>
        <w:t xml:space="preserve"> </w:t>
      </w:r>
    </w:p>
    <w:p w:rsidR="001C4A89" w:rsidRPr="00347153" w:rsidRDefault="001C4A89" w:rsidP="005D50AD">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zapewnienia dostępności energii elektrycznej ze źródeł odnawialnych w krajowym systemie elektroenergetycznym (stawk</w:t>
      </w:r>
      <w:r w:rsidR="002B1E53" w:rsidRPr="00347153">
        <w:rPr>
          <w:rFonts w:ascii="Cambria" w:hAnsi="Cambria" w:cs="Arial"/>
          <w:szCs w:val="22"/>
        </w:rPr>
        <w:t>a</w:t>
      </w:r>
      <w:r w:rsidRPr="00347153">
        <w:rPr>
          <w:rFonts w:ascii="Cambria" w:hAnsi="Cambria" w:cs="Arial"/>
          <w:szCs w:val="22"/>
        </w:rPr>
        <w:t xml:space="preserve"> opłaty OZE</w:t>
      </w:r>
      <w:r w:rsidR="00730083" w:rsidRPr="00347153">
        <w:rPr>
          <w:rFonts w:ascii="Cambria" w:hAnsi="Cambria" w:cs="Arial"/>
          <w:szCs w:val="22"/>
        </w:rPr>
        <w:t>),</w:t>
      </w:r>
    </w:p>
    <w:p w:rsidR="009410E9" w:rsidRPr="00347153" w:rsidRDefault="009410E9" w:rsidP="009410E9">
      <w:pPr>
        <w:pStyle w:val="Akapitzlist"/>
        <w:numPr>
          <w:ilvl w:val="0"/>
          <w:numId w:val="48"/>
        </w:numPr>
        <w:tabs>
          <w:tab w:val="clear" w:pos="1800"/>
          <w:tab w:val="num" w:pos="1440"/>
        </w:tabs>
        <w:ind w:left="1276" w:hanging="283"/>
        <w:rPr>
          <w:rFonts w:ascii="Cambria" w:hAnsi="Cambria" w:cs="Arial"/>
          <w:szCs w:val="22"/>
        </w:rPr>
      </w:pPr>
      <w:r w:rsidRPr="00347153">
        <w:rPr>
          <w:rFonts w:ascii="Cambria" w:hAnsi="Cambria" w:cs="Arial"/>
          <w:szCs w:val="22"/>
        </w:rPr>
        <w:t>udzielenia wsparcia dla energii elektrycznej wytwarzanej w wysokosprawnej kogeneracji (stawka opłaty kogeneracyjnej);</w:t>
      </w:r>
    </w:p>
    <w:p w:rsidR="002D221D" w:rsidRPr="00347153" w:rsidRDefault="002D221D" w:rsidP="00DE06A1">
      <w:pPr>
        <w:pStyle w:val="Akapitzlist"/>
        <w:numPr>
          <w:ilvl w:val="3"/>
          <w:numId w:val="1"/>
        </w:numPr>
        <w:ind w:left="851" w:hanging="284"/>
        <w:rPr>
          <w:rFonts w:ascii="Cambria" w:hAnsi="Cambria" w:cs="Arial"/>
          <w:szCs w:val="22"/>
        </w:rPr>
      </w:pPr>
      <w:r w:rsidRPr="00347153">
        <w:rPr>
          <w:rFonts w:ascii="Cambria" w:hAnsi="Cambria" w:cs="Arial"/>
          <w:szCs w:val="22"/>
        </w:rPr>
        <w:t>sposób ustalania bonifikat za niedotrzymanie parametrów jakościowych energii elektrycznej i standardów jakościowych obsługi odbiorców;</w:t>
      </w:r>
    </w:p>
    <w:p w:rsidR="002D221D" w:rsidRPr="00347153" w:rsidRDefault="002D221D" w:rsidP="00DE06A1">
      <w:pPr>
        <w:pStyle w:val="Akapitzlist"/>
        <w:numPr>
          <w:ilvl w:val="3"/>
          <w:numId w:val="1"/>
        </w:numPr>
        <w:ind w:left="851" w:hanging="284"/>
        <w:rPr>
          <w:rFonts w:ascii="Cambria" w:hAnsi="Cambria" w:cs="Arial"/>
          <w:szCs w:val="22"/>
        </w:rPr>
      </w:pPr>
      <w:r w:rsidRPr="00347153">
        <w:rPr>
          <w:rFonts w:ascii="Cambria" w:hAnsi="Cambria" w:cs="Arial"/>
          <w:szCs w:val="22"/>
        </w:rPr>
        <w:t>sposób ustalania opłat za:</w:t>
      </w:r>
    </w:p>
    <w:p w:rsidR="002D221D" w:rsidRPr="00347153" w:rsidRDefault="002D221D" w:rsidP="005D50AD">
      <w:pPr>
        <w:pStyle w:val="Tekstpodstawowy"/>
        <w:numPr>
          <w:ilvl w:val="3"/>
          <w:numId w:val="31"/>
        </w:numPr>
        <w:spacing w:after="0"/>
        <w:rPr>
          <w:rFonts w:ascii="Cambria" w:hAnsi="Cambria" w:cs="Arial"/>
          <w:szCs w:val="22"/>
        </w:rPr>
      </w:pPr>
      <w:proofErr w:type="spellStart"/>
      <w:r w:rsidRPr="00347153">
        <w:rPr>
          <w:rFonts w:ascii="Cambria" w:hAnsi="Cambria" w:cs="Arial"/>
          <w:szCs w:val="22"/>
        </w:rPr>
        <w:t>ponadumowny</w:t>
      </w:r>
      <w:proofErr w:type="spellEnd"/>
      <w:r w:rsidRPr="00347153">
        <w:rPr>
          <w:rFonts w:ascii="Cambria" w:hAnsi="Cambria" w:cs="Arial"/>
          <w:szCs w:val="22"/>
        </w:rPr>
        <w:t xml:space="preserve"> pobór energii biernej, </w:t>
      </w:r>
    </w:p>
    <w:p w:rsidR="002D221D" w:rsidRPr="00347153" w:rsidRDefault="002D221D" w:rsidP="005D50AD">
      <w:pPr>
        <w:pStyle w:val="Tekstpodstawowy"/>
        <w:numPr>
          <w:ilvl w:val="3"/>
          <w:numId w:val="31"/>
        </w:numPr>
        <w:spacing w:after="0"/>
        <w:rPr>
          <w:rFonts w:ascii="Cambria" w:hAnsi="Cambria" w:cs="Arial"/>
          <w:szCs w:val="22"/>
        </w:rPr>
      </w:pPr>
      <w:r w:rsidRPr="00347153">
        <w:rPr>
          <w:rFonts w:ascii="Cambria" w:hAnsi="Cambria" w:cs="Arial"/>
          <w:szCs w:val="22"/>
        </w:rPr>
        <w:t>przekroczenia mocy umownej,</w:t>
      </w:r>
    </w:p>
    <w:p w:rsidR="002D221D" w:rsidRPr="00347153" w:rsidRDefault="002D221D" w:rsidP="005D50AD">
      <w:pPr>
        <w:pStyle w:val="Tekstpodstawowy"/>
        <w:numPr>
          <w:ilvl w:val="3"/>
          <w:numId w:val="31"/>
        </w:numPr>
        <w:spacing w:after="0"/>
        <w:rPr>
          <w:rFonts w:ascii="Cambria" w:hAnsi="Cambria" w:cs="Arial"/>
          <w:szCs w:val="22"/>
        </w:rPr>
      </w:pPr>
      <w:r w:rsidRPr="00347153">
        <w:rPr>
          <w:rFonts w:ascii="Cambria" w:hAnsi="Cambria" w:cs="Arial"/>
          <w:szCs w:val="22"/>
        </w:rPr>
        <w:t>nielegalny pobór energii elektrycznej</w:t>
      </w:r>
      <w:r w:rsidR="00133659" w:rsidRPr="00347153">
        <w:rPr>
          <w:rFonts w:ascii="Cambria" w:hAnsi="Cambria" w:cs="Arial"/>
          <w:szCs w:val="22"/>
        </w:rPr>
        <w:t>;</w:t>
      </w:r>
    </w:p>
    <w:p w:rsidR="00FB5A70" w:rsidRPr="00347153" w:rsidRDefault="00FB5A70" w:rsidP="00DE06A1">
      <w:pPr>
        <w:pStyle w:val="Tekstpodstawowy"/>
        <w:numPr>
          <w:ilvl w:val="3"/>
          <w:numId w:val="1"/>
        </w:numPr>
        <w:spacing w:after="0"/>
        <w:ind w:left="851" w:hanging="284"/>
        <w:rPr>
          <w:rFonts w:ascii="Cambria" w:hAnsi="Cambria" w:cs="Arial"/>
          <w:szCs w:val="22"/>
        </w:rPr>
      </w:pPr>
      <w:r w:rsidRPr="00347153">
        <w:rPr>
          <w:rFonts w:ascii="Cambria" w:hAnsi="Cambria" w:cs="Arial"/>
          <w:szCs w:val="22"/>
        </w:rPr>
        <w:t>opłaty za usługi wykonywane na dodatkowe zlecenie odbiorcy;</w:t>
      </w:r>
    </w:p>
    <w:p w:rsidR="004B7D72" w:rsidRPr="00347153" w:rsidRDefault="0057071A" w:rsidP="00DE06A1">
      <w:pPr>
        <w:pStyle w:val="Tekstpodstawowy"/>
        <w:numPr>
          <w:ilvl w:val="3"/>
          <w:numId w:val="1"/>
        </w:numPr>
        <w:spacing w:after="0"/>
        <w:ind w:left="851" w:hanging="284"/>
        <w:rPr>
          <w:rFonts w:ascii="Cambria" w:hAnsi="Cambria" w:cs="Arial"/>
          <w:szCs w:val="22"/>
        </w:rPr>
      </w:pPr>
      <w:r w:rsidRPr="00347153">
        <w:rPr>
          <w:rFonts w:ascii="Cambria" w:hAnsi="Cambria" w:cs="Arial"/>
          <w:szCs w:val="22"/>
        </w:rPr>
        <w:t xml:space="preserve">opłaty za wznowienie </w:t>
      </w:r>
      <w:r w:rsidRPr="00347153">
        <w:rPr>
          <w:rFonts w:ascii="Cambria" w:hAnsi="Cambria"/>
          <w:szCs w:val="22"/>
        </w:rPr>
        <w:t xml:space="preserve">dostarczania energii elektrycznej po wstrzymaniu jej dostaw </w:t>
      </w:r>
      <w:r w:rsidR="00133659" w:rsidRPr="00347153">
        <w:rPr>
          <w:rFonts w:ascii="Cambria" w:hAnsi="Cambria"/>
          <w:szCs w:val="22"/>
        </w:rPr>
        <w:br/>
      </w:r>
      <w:r w:rsidRPr="00347153">
        <w:rPr>
          <w:rFonts w:ascii="Cambria" w:hAnsi="Cambria"/>
          <w:szCs w:val="22"/>
        </w:rPr>
        <w:t xml:space="preserve">z przyczyn, o których mowa w art. </w:t>
      </w:r>
      <w:r w:rsidR="001F5C5C" w:rsidRPr="00347153">
        <w:rPr>
          <w:rFonts w:ascii="Cambria" w:hAnsi="Cambria"/>
          <w:szCs w:val="22"/>
        </w:rPr>
        <w:t>6b ust. 1, 2 i 4</w:t>
      </w:r>
      <w:r w:rsidRPr="00347153">
        <w:rPr>
          <w:rFonts w:ascii="Cambria" w:hAnsi="Cambria"/>
          <w:szCs w:val="22"/>
        </w:rPr>
        <w:t xml:space="preserve"> ustawy</w:t>
      </w:r>
      <w:r w:rsidR="004B7D72" w:rsidRPr="00347153">
        <w:rPr>
          <w:rFonts w:ascii="Cambria" w:hAnsi="Cambria" w:cs="Arial"/>
          <w:szCs w:val="22"/>
        </w:rPr>
        <w:t>.</w:t>
      </w:r>
    </w:p>
    <w:p w:rsidR="002D221D" w:rsidRPr="00347153" w:rsidRDefault="009161C4" w:rsidP="009161C4">
      <w:pPr>
        <w:pStyle w:val="Akapitzlist"/>
        <w:ind w:left="540" w:hanging="540"/>
        <w:rPr>
          <w:rFonts w:ascii="Cambria" w:hAnsi="Cambria" w:cs="Arial"/>
          <w:szCs w:val="22"/>
        </w:rPr>
      </w:pPr>
      <w:r w:rsidRPr="00347153">
        <w:rPr>
          <w:rFonts w:ascii="Cambria" w:hAnsi="Cambria" w:cs="Arial"/>
          <w:szCs w:val="22"/>
        </w:rPr>
        <w:t>1.2.</w:t>
      </w:r>
      <w:r w:rsidR="00C20AA8" w:rsidRPr="00347153">
        <w:rPr>
          <w:rFonts w:ascii="Cambria" w:hAnsi="Cambria" w:cs="Arial"/>
          <w:szCs w:val="22"/>
        </w:rPr>
        <w:t>5</w:t>
      </w:r>
      <w:r w:rsidRPr="00347153">
        <w:rPr>
          <w:rFonts w:ascii="Cambria" w:hAnsi="Cambria" w:cs="Arial"/>
          <w:szCs w:val="22"/>
        </w:rPr>
        <w:t xml:space="preserve">. </w:t>
      </w:r>
      <w:r w:rsidR="002D221D" w:rsidRPr="00347153">
        <w:rPr>
          <w:rFonts w:ascii="Cambria" w:hAnsi="Cambria" w:cs="Arial"/>
          <w:szCs w:val="22"/>
        </w:rPr>
        <w:t>Ustalone w niniejszej taryfie stawki opłat nie zawierają podatku od towarów i usług (VAT).</w:t>
      </w:r>
      <w:r w:rsidR="00133659" w:rsidRPr="00347153">
        <w:rPr>
          <w:rFonts w:ascii="Cambria" w:hAnsi="Cambria" w:cs="Arial"/>
          <w:szCs w:val="22"/>
        </w:rPr>
        <w:br/>
        <w:t xml:space="preserve"> </w:t>
      </w:r>
      <w:r w:rsidR="002D221D" w:rsidRPr="00347153">
        <w:rPr>
          <w:rFonts w:ascii="Cambria" w:hAnsi="Cambria" w:cs="Arial"/>
          <w:szCs w:val="22"/>
        </w:rPr>
        <w:t>Podatek VAT nalicza się zgodnie z obowiązującymi przepisami.</w:t>
      </w:r>
    </w:p>
    <w:p w:rsidR="002D221D" w:rsidRPr="00347153" w:rsidRDefault="009161C4" w:rsidP="009161C4">
      <w:pPr>
        <w:pStyle w:val="Akapitzlist"/>
        <w:ind w:left="540" w:hanging="540"/>
        <w:rPr>
          <w:rFonts w:ascii="Cambria" w:hAnsi="Cambria" w:cs="Arial"/>
          <w:szCs w:val="22"/>
        </w:rPr>
      </w:pPr>
      <w:r w:rsidRPr="00347153">
        <w:rPr>
          <w:rFonts w:ascii="Cambria" w:hAnsi="Cambria" w:cs="Arial"/>
          <w:szCs w:val="22"/>
        </w:rPr>
        <w:t>1.2.</w:t>
      </w:r>
      <w:r w:rsidR="00C20AA8" w:rsidRPr="00347153">
        <w:rPr>
          <w:rFonts w:ascii="Cambria" w:hAnsi="Cambria" w:cs="Arial"/>
          <w:szCs w:val="22"/>
        </w:rPr>
        <w:t>6</w:t>
      </w:r>
      <w:r w:rsidRPr="00347153">
        <w:rPr>
          <w:rFonts w:ascii="Cambria" w:hAnsi="Cambria" w:cs="Arial"/>
          <w:szCs w:val="22"/>
        </w:rPr>
        <w:t xml:space="preserve">. </w:t>
      </w:r>
      <w:r w:rsidR="002D221D" w:rsidRPr="00347153">
        <w:rPr>
          <w:rFonts w:ascii="Cambria" w:hAnsi="Cambria" w:cs="Arial"/>
          <w:szCs w:val="22"/>
        </w:rPr>
        <w:t xml:space="preserve">Operator pobiera od wytwórcy opłatę wynikającą ze stawki jakościowej od ilości energii zużywanej na </w:t>
      </w:r>
      <w:r w:rsidR="00F27522" w:rsidRPr="00347153">
        <w:rPr>
          <w:rFonts w:ascii="Cambria" w:hAnsi="Cambria" w:cs="Arial"/>
          <w:szCs w:val="22"/>
        </w:rPr>
        <w:t xml:space="preserve">własny użytek, </w:t>
      </w:r>
      <w:r w:rsidR="002D221D" w:rsidRPr="00347153">
        <w:rPr>
          <w:rFonts w:ascii="Cambria" w:hAnsi="Cambria" w:cs="Arial"/>
          <w:szCs w:val="22"/>
        </w:rPr>
        <w:t>zgodnie z § 2</w:t>
      </w:r>
      <w:r w:rsidR="00F8004A" w:rsidRPr="00347153">
        <w:rPr>
          <w:rFonts w:ascii="Cambria" w:hAnsi="Cambria" w:cs="Arial"/>
          <w:szCs w:val="22"/>
        </w:rPr>
        <w:t>4</w:t>
      </w:r>
      <w:r w:rsidR="002D221D" w:rsidRPr="00347153">
        <w:rPr>
          <w:rFonts w:ascii="Cambria" w:hAnsi="Cambria" w:cs="Arial"/>
          <w:szCs w:val="22"/>
        </w:rPr>
        <w:t xml:space="preserve"> ust. 1 rozporządzenia taryfowego oraz opłatę wynikającą ze stawki jakościowej obliczoną i pobieraną przez wytwórcę od jego odbiorców, zgodnie z § 2</w:t>
      </w:r>
      <w:r w:rsidR="00F8004A" w:rsidRPr="00347153">
        <w:rPr>
          <w:rFonts w:ascii="Cambria" w:hAnsi="Cambria" w:cs="Arial"/>
          <w:szCs w:val="22"/>
        </w:rPr>
        <w:t>5</w:t>
      </w:r>
      <w:r w:rsidR="002D221D" w:rsidRPr="00347153">
        <w:rPr>
          <w:rFonts w:ascii="Cambria" w:hAnsi="Cambria" w:cs="Arial"/>
          <w:szCs w:val="22"/>
        </w:rPr>
        <w:t xml:space="preserve"> ust. </w:t>
      </w:r>
      <w:r w:rsidR="00F8004A" w:rsidRPr="00347153">
        <w:rPr>
          <w:rFonts w:ascii="Cambria" w:hAnsi="Cambria" w:cs="Arial"/>
          <w:szCs w:val="22"/>
        </w:rPr>
        <w:t>3</w:t>
      </w:r>
      <w:r w:rsidR="002D221D" w:rsidRPr="00347153">
        <w:rPr>
          <w:rFonts w:ascii="Cambria" w:hAnsi="Cambria" w:cs="Arial"/>
          <w:szCs w:val="22"/>
        </w:rPr>
        <w:t xml:space="preserve"> rozporządzenia taryfowego.</w:t>
      </w:r>
    </w:p>
    <w:p w:rsidR="002D221D" w:rsidRPr="00347153" w:rsidRDefault="009161C4" w:rsidP="00F032C9">
      <w:pPr>
        <w:pStyle w:val="Akapitzlist"/>
        <w:ind w:left="540" w:hanging="540"/>
        <w:rPr>
          <w:rFonts w:ascii="Cambria" w:hAnsi="Cambria" w:cs="Arial"/>
          <w:szCs w:val="22"/>
        </w:rPr>
      </w:pPr>
      <w:r w:rsidRPr="00347153">
        <w:rPr>
          <w:rFonts w:ascii="Cambria" w:hAnsi="Cambria" w:cs="Arial"/>
          <w:szCs w:val="22"/>
        </w:rPr>
        <w:t>1.2.</w:t>
      </w:r>
      <w:r w:rsidR="00C20AA8" w:rsidRPr="00347153">
        <w:rPr>
          <w:rFonts w:ascii="Cambria" w:hAnsi="Cambria" w:cs="Arial"/>
          <w:szCs w:val="22"/>
        </w:rPr>
        <w:t>7</w:t>
      </w:r>
      <w:r w:rsidRPr="00347153">
        <w:rPr>
          <w:rFonts w:ascii="Cambria" w:hAnsi="Cambria" w:cs="Arial"/>
          <w:szCs w:val="22"/>
        </w:rPr>
        <w:t xml:space="preserve">. </w:t>
      </w:r>
      <w:r w:rsidR="002D221D" w:rsidRPr="00347153">
        <w:rPr>
          <w:rFonts w:ascii="Cambria" w:hAnsi="Cambria" w:cs="Arial"/>
          <w:szCs w:val="22"/>
        </w:rPr>
        <w:t>Stawki opłat zawarte w Taryfie zostały ustalone dla parametrów jakościowych energii określonych w rozporządzeniu systemowym.</w:t>
      </w:r>
    </w:p>
    <w:p w:rsidR="002D221D" w:rsidRPr="00347153" w:rsidRDefault="002D221D" w:rsidP="002D221D">
      <w:pPr>
        <w:pStyle w:val="Akapitzlist"/>
        <w:ind w:left="0"/>
        <w:rPr>
          <w:rFonts w:ascii="Cambria" w:hAnsi="Cambria" w:cs="Arial"/>
          <w:szCs w:val="22"/>
        </w:rPr>
      </w:pPr>
    </w:p>
    <w:p w:rsidR="002D221D" w:rsidRPr="00347153" w:rsidRDefault="00F032C9" w:rsidP="00F032C9">
      <w:pPr>
        <w:pStyle w:val="Akapitzlist"/>
        <w:ind w:left="0"/>
        <w:rPr>
          <w:rFonts w:ascii="Cambria" w:hAnsi="Cambria" w:cs="Arial"/>
          <w:b/>
          <w:szCs w:val="22"/>
        </w:rPr>
      </w:pPr>
      <w:r w:rsidRPr="00347153">
        <w:rPr>
          <w:rFonts w:ascii="Cambria" w:hAnsi="Cambria" w:cs="Arial"/>
          <w:b/>
          <w:szCs w:val="22"/>
        </w:rPr>
        <w:t>1.3. D</w:t>
      </w:r>
      <w:r w:rsidR="002D221D" w:rsidRPr="00347153">
        <w:rPr>
          <w:rFonts w:ascii="Cambria" w:hAnsi="Cambria" w:cs="Arial"/>
          <w:b/>
          <w:szCs w:val="22"/>
        </w:rPr>
        <w:t>efinicje</w:t>
      </w:r>
    </w:p>
    <w:p w:rsidR="002D221D" w:rsidRPr="00347153" w:rsidRDefault="00F032C9" w:rsidP="00DE06A1">
      <w:pPr>
        <w:pStyle w:val="Akapitzlist"/>
        <w:ind w:left="709" w:hanging="709"/>
        <w:rPr>
          <w:rFonts w:ascii="Cambria" w:hAnsi="Cambria" w:cs="Arial"/>
          <w:szCs w:val="22"/>
        </w:rPr>
      </w:pPr>
      <w:r w:rsidRPr="00347153">
        <w:rPr>
          <w:rFonts w:ascii="Cambria" w:hAnsi="Cambria" w:cs="Arial"/>
          <w:bCs/>
          <w:szCs w:val="22"/>
        </w:rPr>
        <w:t>1.3.1.</w:t>
      </w:r>
      <w:r w:rsidRPr="00347153">
        <w:rPr>
          <w:rFonts w:ascii="Cambria" w:hAnsi="Cambria" w:cs="Arial"/>
          <w:bCs/>
          <w:szCs w:val="22"/>
        </w:rPr>
        <w:tab/>
      </w:r>
      <w:r w:rsidR="002D221D" w:rsidRPr="00347153">
        <w:rPr>
          <w:rFonts w:ascii="Cambria" w:hAnsi="Cambria" w:cs="Arial"/>
          <w:bCs/>
          <w:szCs w:val="22"/>
        </w:rPr>
        <w:t>Miejsce dostarczania energii elektrycznej</w:t>
      </w:r>
      <w:r w:rsidR="002D221D" w:rsidRPr="00347153">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347153">
        <w:rPr>
          <w:rFonts w:ascii="Cambria" w:hAnsi="Cambria" w:cs="Arial"/>
          <w:szCs w:val="22"/>
        </w:rPr>
        <w:t xml:space="preserve"> </w:t>
      </w:r>
      <w:r w:rsidR="002D221D" w:rsidRPr="00347153">
        <w:rPr>
          <w:rFonts w:ascii="Cambria" w:hAnsi="Cambria" w:cs="Arial"/>
          <w:szCs w:val="22"/>
        </w:rPr>
        <w:t>odbioru</w:t>
      </w:r>
      <w:r w:rsidR="00A90D1A" w:rsidRPr="00347153">
        <w:rPr>
          <w:rFonts w:ascii="Cambria" w:hAnsi="Cambria" w:cs="Arial"/>
          <w:szCs w:val="22"/>
        </w:rPr>
        <w:t xml:space="preserve"> tej energii</w:t>
      </w:r>
      <w:r w:rsidR="002D221D" w:rsidRPr="00347153">
        <w:rPr>
          <w:rFonts w:ascii="Cambria" w:hAnsi="Cambria" w:cs="Arial"/>
          <w:szCs w:val="22"/>
        </w:rPr>
        <w:t>.</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Moc przyłączeniowa</w:t>
      </w:r>
      <w:r w:rsidRPr="00347153">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347153">
        <w:rPr>
          <w:rFonts w:ascii="Cambria" w:hAnsi="Cambria" w:cs="Arial"/>
          <w:szCs w:val="22"/>
        </w:rPr>
        <w:br/>
      </w:r>
      <w:r w:rsidRPr="00347153">
        <w:rPr>
          <w:rFonts w:ascii="Cambria" w:hAnsi="Cambria" w:cs="Arial"/>
          <w:szCs w:val="22"/>
        </w:rPr>
        <w:t>15-minutowych, służąca do zaprojektowania przyłącza.</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Moc umowna</w:t>
      </w:r>
      <w:r w:rsidRPr="00347153">
        <w:rPr>
          <w:rFonts w:ascii="Cambria" w:hAnsi="Cambria" w:cs="Arial"/>
          <w:szCs w:val="22"/>
        </w:rPr>
        <w:t xml:space="preserve"> – moc czynna, pobierana lub wprowadzana do sieci, określona w umowie</w:t>
      </w:r>
      <w:r w:rsidR="003B59A8" w:rsidRPr="00347153">
        <w:rPr>
          <w:rFonts w:ascii="Cambria" w:hAnsi="Cambria" w:cs="Arial"/>
          <w:szCs w:val="22"/>
        </w:rPr>
        <w:t xml:space="preserve"> </w:t>
      </w:r>
      <w:r w:rsidR="000F641B" w:rsidRPr="00347153">
        <w:rPr>
          <w:rFonts w:ascii="Cambria" w:hAnsi="Cambria" w:cs="Arial"/>
          <w:szCs w:val="22"/>
        </w:rPr>
        <w:br/>
      </w:r>
      <w:r w:rsidR="003B59A8" w:rsidRPr="00347153">
        <w:rPr>
          <w:rFonts w:ascii="Cambria" w:hAnsi="Cambria" w:cs="Arial"/>
          <w:szCs w:val="22"/>
        </w:rPr>
        <w:t xml:space="preserve">o świadczenie usług </w:t>
      </w:r>
      <w:r w:rsidRPr="00347153">
        <w:rPr>
          <w:rFonts w:ascii="Cambria" w:hAnsi="Cambria" w:cs="Arial"/>
          <w:szCs w:val="22"/>
        </w:rPr>
        <w:t xml:space="preserve">dystrybucji energii elektrycznej albo umowie kompleksowej, </w:t>
      </w:r>
      <w:r w:rsidR="001C7792" w:rsidRPr="00347153">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347153">
        <w:rPr>
          <w:rFonts w:ascii="Cambria" w:hAnsi="Cambria" w:cs="Arial"/>
          <w:szCs w:val="22"/>
        </w:rPr>
        <w:t>.</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Napięcie niskie (</w:t>
      </w:r>
      <w:proofErr w:type="spellStart"/>
      <w:r w:rsidRPr="00347153">
        <w:rPr>
          <w:rFonts w:ascii="Cambria" w:hAnsi="Cambria" w:cs="Arial"/>
          <w:bCs/>
          <w:szCs w:val="22"/>
        </w:rPr>
        <w:t>nN</w:t>
      </w:r>
      <w:proofErr w:type="spellEnd"/>
      <w:r w:rsidRPr="00347153">
        <w:rPr>
          <w:rFonts w:ascii="Cambria" w:hAnsi="Cambria" w:cs="Arial"/>
          <w:bCs/>
          <w:szCs w:val="22"/>
        </w:rPr>
        <w:t>)</w:t>
      </w:r>
      <w:r w:rsidRPr="00347153">
        <w:rPr>
          <w:rFonts w:ascii="Cambria" w:hAnsi="Cambria" w:cs="Arial"/>
          <w:szCs w:val="22"/>
        </w:rPr>
        <w:t xml:space="preserve"> – obejmuje napięcie znamionowe nie wyższe niż 1 </w:t>
      </w:r>
      <w:proofErr w:type="spellStart"/>
      <w:r w:rsidRPr="00347153">
        <w:rPr>
          <w:rFonts w:ascii="Cambria" w:hAnsi="Cambria" w:cs="Arial"/>
          <w:szCs w:val="22"/>
        </w:rPr>
        <w:t>kV</w:t>
      </w:r>
      <w:proofErr w:type="spellEnd"/>
      <w:r w:rsidRPr="00347153">
        <w:rPr>
          <w:rFonts w:ascii="Cambria" w:hAnsi="Cambria" w:cs="Arial"/>
          <w:szCs w:val="22"/>
        </w:rPr>
        <w:t>.</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Napięcie średnie (SN)</w:t>
      </w:r>
      <w:r w:rsidRPr="00347153">
        <w:rPr>
          <w:rFonts w:ascii="Cambria" w:hAnsi="Cambria" w:cs="Arial"/>
          <w:szCs w:val="22"/>
        </w:rPr>
        <w:t xml:space="preserve"> </w:t>
      </w:r>
      <w:r w:rsidR="000F641B" w:rsidRPr="00347153">
        <w:rPr>
          <w:rFonts w:ascii="Cambria" w:hAnsi="Cambria" w:cs="Arial"/>
          <w:szCs w:val="22"/>
        </w:rPr>
        <w:t xml:space="preserve">– </w:t>
      </w:r>
      <w:r w:rsidRPr="00347153">
        <w:rPr>
          <w:rFonts w:ascii="Cambria" w:hAnsi="Cambria" w:cs="Arial"/>
          <w:szCs w:val="22"/>
        </w:rPr>
        <w:t>obejmuje napięcia znamionowe wyższe niż 1kV i niższe niż 110 </w:t>
      </w:r>
      <w:proofErr w:type="spellStart"/>
      <w:r w:rsidRPr="00347153">
        <w:rPr>
          <w:rFonts w:ascii="Cambria" w:hAnsi="Cambria" w:cs="Arial"/>
          <w:szCs w:val="22"/>
        </w:rPr>
        <w:t>kV</w:t>
      </w:r>
      <w:proofErr w:type="spellEnd"/>
      <w:r w:rsidRPr="00347153">
        <w:rPr>
          <w:rFonts w:ascii="Cambria" w:hAnsi="Cambria" w:cs="Arial"/>
          <w:szCs w:val="22"/>
        </w:rPr>
        <w:t>.</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szCs w:val="22"/>
        </w:rPr>
        <w:t xml:space="preserve">Napięcie wysokie (WN) </w:t>
      </w:r>
      <w:r w:rsidR="000F641B" w:rsidRPr="00347153">
        <w:rPr>
          <w:rFonts w:ascii="Cambria" w:hAnsi="Cambria" w:cs="Arial"/>
          <w:szCs w:val="22"/>
        </w:rPr>
        <w:t xml:space="preserve">– </w:t>
      </w:r>
      <w:r w:rsidRPr="00347153">
        <w:rPr>
          <w:rFonts w:ascii="Cambria" w:hAnsi="Cambria" w:cs="Arial"/>
          <w:szCs w:val="22"/>
        </w:rPr>
        <w:t xml:space="preserve">obejmuje napięcie znamionowe 110 </w:t>
      </w:r>
      <w:proofErr w:type="spellStart"/>
      <w:r w:rsidRPr="00347153">
        <w:rPr>
          <w:rFonts w:ascii="Cambria" w:hAnsi="Cambria" w:cs="Arial"/>
          <w:szCs w:val="22"/>
        </w:rPr>
        <w:t>kV</w:t>
      </w:r>
      <w:proofErr w:type="spellEnd"/>
      <w:r w:rsidRPr="00347153">
        <w:rPr>
          <w:rFonts w:ascii="Cambria" w:hAnsi="Cambria" w:cs="Arial"/>
          <w:szCs w:val="22"/>
        </w:rPr>
        <w:t>.</w:t>
      </w:r>
    </w:p>
    <w:p w:rsidR="004B7D72" w:rsidRPr="00347153" w:rsidRDefault="004B7D72" w:rsidP="005D50AD">
      <w:pPr>
        <w:pStyle w:val="Akapitzlist"/>
        <w:numPr>
          <w:ilvl w:val="2"/>
          <w:numId w:val="49"/>
        </w:numPr>
        <w:ind w:left="709" w:hanging="709"/>
        <w:rPr>
          <w:rFonts w:ascii="Cambria" w:hAnsi="Cambria" w:cs="Arial"/>
          <w:szCs w:val="22"/>
        </w:rPr>
      </w:pPr>
      <w:r w:rsidRPr="00347153">
        <w:rPr>
          <w:rFonts w:ascii="Cambria" w:hAnsi="Cambria" w:cs="Arial"/>
          <w:bCs/>
          <w:szCs w:val="22"/>
        </w:rPr>
        <w:t>Napięcie najwyższe (NN)</w:t>
      </w:r>
      <w:r w:rsidRPr="00347153">
        <w:rPr>
          <w:rFonts w:ascii="Cambria" w:hAnsi="Cambria" w:cs="Arial"/>
          <w:szCs w:val="22"/>
        </w:rPr>
        <w:t xml:space="preserve"> </w:t>
      </w:r>
      <w:r w:rsidR="000F641B" w:rsidRPr="00347153">
        <w:rPr>
          <w:rFonts w:ascii="Cambria" w:hAnsi="Cambria" w:cs="Arial"/>
          <w:szCs w:val="22"/>
        </w:rPr>
        <w:t xml:space="preserve">– </w:t>
      </w:r>
      <w:r w:rsidRPr="00347153">
        <w:rPr>
          <w:rFonts w:ascii="Cambria" w:hAnsi="Cambria" w:cs="Arial"/>
          <w:szCs w:val="22"/>
        </w:rPr>
        <w:t xml:space="preserve">obejmuje napięcie znamionowe powyżej 110 </w:t>
      </w:r>
      <w:proofErr w:type="spellStart"/>
      <w:r w:rsidRPr="00347153">
        <w:rPr>
          <w:rFonts w:ascii="Cambria" w:hAnsi="Cambria" w:cs="Arial"/>
          <w:szCs w:val="22"/>
        </w:rPr>
        <w:t>kV</w:t>
      </w:r>
      <w:proofErr w:type="spellEnd"/>
      <w:r w:rsidR="00E06792" w:rsidRPr="00347153">
        <w:rPr>
          <w:rFonts w:ascii="Cambria" w:hAnsi="Cambria" w:cs="Arial"/>
          <w:szCs w:val="22"/>
        </w:rPr>
        <w:t>.</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Odbiorca</w:t>
      </w:r>
      <w:r w:rsidRPr="00347153">
        <w:rPr>
          <w:rFonts w:ascii="Cambria" w:hAnsi="Cambria" w:cs="Arial"/>
          <w:szCs w:val="22"/>
        </w:rPr>
        <w:t xml:space="preserve"> – każdy, kto otrzymuje, lub pobiera energię elektryczną na podstawie umowy </w:t>
      </w:r>
      <w:r w:rsidR="000F641B" w:rsidRPr="00347153">
        <w:rPr>
          <w:rFonts w:ascii="Cambria" w:hAnsi="Cambria" w:cs="Arial"/>
          <w:szCs w:val="22"/>
        </w:rPr>
        <w:br/>
      </w:r>
      <w:r w:rsidRPr="00347153">
        <w:rPr>
          <w:rFonts w:ascii="Cambria" w:hAnsi="Cambria" w:cs="Arial"/>
          <w:szCs w:val="22"/>
        </w:rPr>
        <w:t xml:space="preserve">z przedsiębiorstwem energetycznym. </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Okres rozliczeniowy</w:t>
      </w:r>
      <w:r w:rsidRPr="00347153">
        <w:rPr>
          <w:rFonts w:ascii="Cambria" w:hAnsi="Cambria" w:cs="Arial"/>
          <w:szCs w:val="22"/>
        </w:rPr>
        <w:t xml:space="preserve"> – okres pomiędzy dwoma kolejnymi rozliczeniowymi odczytami urządzeń do pomiaru mocy lub energii elektrycznej</w:t>
      </w:r>
      <w:r w:rsidR="00F27522" w:rsidRPr="00347153">
        <w:rPr>
          <w:rFonts w:ascii="Cambria" w:hAnsi="Cambria" w:cs="Arial"/>
          <w:szCs w:val="22"/>
        </w:rPr>
        <w:t>, dokonanymi przez Operatora</w:t>
      </w:r>
      <w:r w:rsidRPr="00347153">
        <w:rPr>
          <w:rFonts w:ascii="Cambria" w:hAnsi="Cambria" w:cs="Arial"/>
          <w:szCs w:val="22"/>
        </w:rPr>
        <w:t>.</w:t>
      </w:r>
    </w:p>
    <w:p w:rsidR="00F721BA" w:rsidRPr="00347153" w:rsidRDefault="00F721BA" w:rsidP="005D50AD">
      <w:pPr>
        <w:pStyle w:val="Akapitzlist"/>
        <w:numPr>
          <w:ilvl w:val="2"/>
          <w:numId w:val="49"/>
        </w:numPr>
        <w:ind w:left="709" w:hanging="709"/>
        <w:rPr>
          <w:rFonts w:ascii="Cambria" w:hAnsi="Cambria" w:cs="Arial"/>
          <w:bCs/>
          <w:szCs w:val="22"/>
        </w:rPr>
      </w:pPr>
      <w:r w:rsidRPr="00347153">
        <w:rPr>
          <w:rFonts w:ascii="Cambria" w:hAnsi="Cambria" w:cs="Arial"/>
          <w:bCs/>
          <w:szCs w:val="22"/>
        </w:rPr>
        <w:t>Płatnik opłaty OZE – operator systemu dystrybucyjnego elektroenergetycznego.</w:t>
      </w:r>
    </w:p>
    <w:p w:rsidR="00F27522" w:rsidRPr="00347153" w:rsidRDefault="002D221D" w:rsidP="005D50AD">
      <w:pPr>
        <w:pStyle w:val="Akapitzlist"/>
        <w:numPr>
          <w:ilvl w:val="2"/>
          <w:numId w:val="49"/>
        </w:numPr>
        <w:ind w:left="709" w:hanging="709"/>
        <w:rPr>
          <w:rFonts w:ascii="Cambria" w:hAnsi="Cambria" w:cs="Arial"/>
          <w:bCs/>
          <w:szCs w:val="22"/>
        </w:rPr>
      </w:pPr>
      <w:r w:rsidRPr="00347153">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347153">
        <w:rPr>
          <w:rFonts w:ascii="Cambria" w:hAnsi="Cambria" w:cs="Arial"/>
          <w:bCs/>
          <w:szCs w:val="22"/>
        </w:rPr>
        <w:t xml:space="preserve"> świadczącego na rzecz podmiotu przyłączanego usługę dystrybucji energii elektrycznej.</w:t>
      </w:r>
    </w:p>
    <w:p w:rsidR="002D221D" w:rsidRPr="00347153" w:rsidRDefault="002D221D" w:rsidP="005D50AD">
      <w:pPr>
        <w:pStyle w:val="Akapitzlist"/>
        <w:numPr>
          <w:ilvl w:val="2"/>
          <w:numId w:val="49"/>
        </w:numPr>
        <w:ind w:left="709" w:hanging="709"/>
        <w:rPr>
          <w:rFonts w:ascii="Cambria" w:hAnsi="Cambria" w:cs="Arial"/>
          <w:bCs/>
          <w:szCs w:val="22"/>
        </w:rPr>
      </w:pPr>
      <w:r w:rsidRPr="00347153">
        <w:rPr>
          <w:rFonts w:ascii="Cambria" w:hAnsi="Cambria" w:cs="Arial"/>
          <w:bCs/>
          <w:szCs w:val="22"/>
        </w:rPr>
        <w:lastRenderedPageBreak/>
        <w:t>Układ pomiarowo</w:t>
      </w:r>
      <w:r w:rsidR="000F641B" w:rsidRPr="00347153">
        <w:rPr>
          <w:rFonts w:ascii="Cambria" w:hAnsi="Cambria" w:cs="Arial"/>
          <w:bCs/>
          <w:szCs w:val="22"/>
        </w:rPr>
        <w:t>–</w:t>
      </w:r>
      <w:r w:rsidRPr="00347153">
        <w:rPr>
          <w:rFonts w:ascii="Cambria" w:hAnsi="Cambria" w:cs="Arial"/>
          <w:bCs/>
          <w:szCs w:val="22"/>
        </w:rPr>
        <w:t>rozliczeniowy – liczniki i inne urządzenia pomiarowe lub pomiarowo</w:t>
      </w:r>
      <w:r w:rsidR="000F641B" w:rsidRPr="00347153">
        <w:rPr>
          <w:rFonts w:ascii="Cambria" w:hAnsi="Cambria" w:cs="Arial"/>
          <w:bCs/>
          <w:szCs w:val="22"/>
        </w:rPr>
        <w:t xml:space="preserve">– </w:t>
      </w:r>
      <w:r w:rsidRPr="00347153">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Umowa</w:t>
      </w:r>
      <w:r w:rsidRPr="00347153">
        <w:rPr>
          <w:rFonts w:ascii="Cambria" w:hAnsi="Cambria" w:cs="Arial"/>
          <w:szCs w:val="22"/>
        </w:rPr>
        <w:t xml:space="preserve"> </w:t>
      </w:r>
      <w:r w:rsidR="000F641B" w:rsidRPr="00347153">
        <w:rPr>
          <w:rFonts w:ascii="Cambria" w:hAnsi="Cambria" w:cs="Arial"/>
          <w:szCs w:val="22"/>
        </w:rPr>
        <w:t xml:space="preserve">– </w:t>
      </w:r>
      <w:r w:rsidRPr="00347153">
        <w:rPr>
          <w:rFonts w:ascii="Cambria" w:hAnsi="Cambria" w:cs="Arial"/>
          <w:szCs w:val="22"/>
        </w:rPr>
        <w:t>umowa o świadczenie usług dystrybucji energii elektrycznej lub umowa kompleksowa.</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szCs w:val="22"/>
        </w:rPr>
        <w:t>Umowa o świadczenie usług dystrybucji – umowa o świadczenie usługi dystrybucji energii elektrycznej zawarta z Operatorem.</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szCs w:val="22"/>
        </w:rPr>
        <w:t>T</w:t>
      </w:r>
      <w:r w:rsidRPr="00347153">
        <w:rPr>
          <w:rFonts w:ascii="Cambria" w:hAnsi="Cambria" w:cs="Arial"/>
          <w:bCs/>
          <w:szCs w:val="22"/>
        </w:rPr>
        <w:t>aryfa</w:t>
      </w:r>
      <w:r w:rsidRPr="00347153">
        <w:rPr>
          <w:rFonts w:ascii="Cambria" w:hAnsi="Cambria" w:cs="Arial"/>
          <w:szCs w:val="22"/>
        </w:rPr>
        <w:t xml:space="preserve"> – zbiór stawek opłat oraz warunków ich stosowania, opracowany przez Operatora </w:t>
      </w:r>
      <w:r w:rsidR="000F641B" w:rsidRPr="00347153">
        <w:rPr>
          <w:rFonts w:ascii="Cambria" w:hAnsi="Cambria" w:cs="Arial"/>
          <w:szCs w:val="22"/>
        </w:rPr>
        <w:br/>
      </w:r>
      <w:r w:rsidRPr="00347153">
        <w:rPr>
          <w:rFonts w:ascii="Cambria" w:hAnsi="Cambria" w:cs="Arial"/>
          <w:szCs w:val="22"/>
        </w:rPr>
        <w:t>i wprowadzony, jako obowiązujący dla określonych w nim Odbiorców oraz innych podmiotów w trybie określonym ustawą.</w:t>
      </w:r>
    </w:p>
    <w:p w:rsidR="002D221D" w:rsidRPr="00347153" w:rsidRDefault="002D221D" w:rsidP="005D50AD">
      <w:pPr>
        <w:pStyle w:val="Akapitzlist"/>
        <w:numPr>
          <w:ilvl w:val="2"/>
          <w:numId w:val="49"/>
        </w:numPr>
        <w:ind w:left="709" w:hanging="709"/>
        <w:rPr>
          <w:rFonts w:ascii="Cambria" w:hAnsi="Cambria" w:cs="Arial"/>
          <w:szCs w:val="22"/>
        </w:rPr>
      </w:pPr>
      <w:r w:rsidRPr="00347153">
        <w:rPr>
          <w:rFonts w:ascii="Cambria" w:hAnsi="Cambria" w:cs="Arial"/>
          <w:bCs/>
          <w:szCs w:val="22"/>
        </w:rPr>
        <w:t xml:space="preserve">Zabezpieczenie </w:t>
      </w:r>
      <w:proofErr w:type="spellStart"/>
      <w:r w:rsidRPr="00347153">
        <w:rPr>
          <w:rFonts w:ascii="Cambria" w:hAnsi="Cambria" w:cs="Arial"/>
          <w:bCs/>
          <w:szCs w:val="22"/>
        </w:rPr>
        <w:t>przedlicznikowe</w:t>
      </w:r>
      <w:proofErr w:type="spellEnd"/>
      <w:r w:rsidRPr="00347153">
        <w:rPr>
          <w:rFonts w:ascii="Cambria" w:hAnsi="Cambria" w:cs="Arial"/>
          <w:szCs w:val="22"/>
        </w:rPr>
        <w:t xml:space="preserve"> – zabezpieczenie zainstalowane najbliżej układu pomiarowo-rozliczeniowego od strony sieci Opera</w:t>
      </w:r>
      <w:r w:rsidR="00B51EFC" w:rsidRPr="00347153">
        <w:rPr>
          <w:rFonts w:ascii="Cambria" w:hAnsi="Cambria" w:cs="Arial"/>
          <w:szCs w:val="22"/>
        </w:rPr>
        <w:t>tora i przez niego zaplombowane.</w:t>
      </w:r>
    </w:p>
    <w:p w:rsidR="00A94852" w:rsidRPr="00347153" w:rsidRDefault="00A94852" w:rsidP="00A94852">
      <w:pPr>
        <w:pStyle w:val="Akapitzlist"/>
        <w:numPr>
          <w:ilvl w:val="2"/>
          <w:numId w:val="49"/>
        </w:numPr>
        <w:ind w:left="709" w:hanging="709"/>
        <w:rPr>
          <w:rFonts w:ascii="Cambria" w:hAnsi="Cambria"/>
          <w:szCs w:val="22"/>
        </w:rPr>
      </w:pPr>
      <w:r w:rsidRPr="00347153">
        <w:rPr>
          <w:rStyle w:val="Teksttreci21Pogrubienie"/>
          <w:rFonts w:ascii="Cambria" w:hAnsi="Cambria"/>
          <w:b w:val="0"/>
          <w:i w:val="0"/>
          <w:color w:val="auto"/>
        </w:rPr>
        <w:t>Ogólnodostępna stacja ładowania</w:t>
      </w:r>
      <w:r w:rsidRPr="00347153">
        <w:rPr>
          <w:rStyle w:val="Teksttreci21Pogrubienie"/>
          <w:rFonts w:ascii="Cambria" w:hAnsi="Cambria"/>
          <w:color w:val="auto"/>
        </w:rPr>
        <w:t xml:space="preserve"> </w:t>
      </w:r>
      <w:r w:rsidRPr="00347153">
        <w:rPr>
          <w:rFonts w:ascii="Cambria" w:hAnsi="Cambria"/>
          <w:szCs w:val="22"/>
        </w:rPr>
        <w:t xml:space="preserve">- stacja ładowania dostępna na zasadach równoprawnego traktowania dla każdego </w:t>
      </w:r>
      <w:r w:rsidR="0055498E" w:rsidRPr="00347153">
        <w:rPr>
          <w:rFonts w:ascii="Cambria" w:hAnsi="Cambria"/>
          <w:szCs w:val="22"/>
        </w:rPr>
        <w:t>posiadacza pojazdu elektrycznego i pojazdu hybrydowego</w:t>
      </w:r>
      <w:r w:rsidRPr="00347153">
        <w:rPr>
          <w:rFonts w:ascii="Cambria" w:hAnsi="Cambria"/>
          <w:szCs w:val="22"/>
        </w:rPr>
        <w:t>.</w:t>
      </w:r>
    </w:p>
    <w:p w:rsidR="00A94852" w:rsidRPr="00347153" w:rsidRDefault="00A94852" w:rsidP="00A94852">
      <w:pPr>
        <w:pStyle w:val="Akapitzlist"/>
        <w:numPr>
          <w:ilvl w:val="2"/>
          <w:numId w:val="49"/>
        </w:numPr>
        <w:ind w:left="709" w:hanging="709"/>
        <w:rPr>
          <w:rFonts w:ascii="Cambria" w:hAnsi="Cambria" w:cs="Arial"/>
          <w:szCs w:val="22"/>
        </w:rPr>
      </w:pPr>
      <w:r w:rsidRPr="00347153">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730083" w:rsidRPr="00347153" w:rsidRDefault="00730083" w:rsidP="00A94852">
      <w:pPr>
        <w:pStyle w:val="Akapitzlist"/>
        <w:numPr>
          <w:ilvl w:val="2"/>
          <w:numId w:val="49"/>
        </w:numPr>
        <w:ind w:left="709" w:hanging="709"/>
        <w:rPr>
          <w:rFonts w:ascii="Cambria" w:hAnsi="Cambria"/>
          <w:szCs w:val="22"/>
        </w:rPr>
      </w:pPr>
      <w:r w:rsidRPr="00347153">
        <w:rPr>
          <w:rFonts w:ascii="Cambria" w:hAnsi="Cambria"/>
          <w:szCs w:val="22"/>
        </w:rPr>
        <w:t>Płatnik opłaty kogeneracyjnej – operator systemu dystrybucyjnego elektroenergetycznego.</w:t>
      </w:r>
    </w:p>
    <w:p w:rsidR="00730083" w:rsidRPr="00347153" w:rsidRDefault="00730083" w:rsidP="00730083">
      <w:pPr>
        <w:pStyle w:val="Akapitzlist"/>
        <w:ind w:left="709"/>
        <w:rPr>
          <w:rFonts w:ascii="Cambria" w:hAnsi="Cambria"/>
          <w:szCs w:val="22"/>
        </w:rPr>
      </w:pPr>
    </w:p>
    <w:p w:rsidR="002D221D" w:rsidRPr="00347153" w:rsidRDefault="002D221D" w:rsidP="002D221D">
      <w:pPr>
        <w:pStyle w:val="Akapitzlist"/>
        <w:ind w:left="0"/>
        <w:rPr>
          <w:rFonts w:ascii="Cambria" w:hAnsi="Cambria" w:cs="Arial"/>
          <w:b/>
          <w:i/>
          <w:szCs w:val="22"/>
          <w:u w:val="single"/>
        </w:rPr>
      </w:pPr>
      <w:r w:rsidRPr="00347153">
        <w:rPr>
          <w:rFonts w:ascii="Cambria" w:hAnsi="Cambria" w:cs="Arial"/>
          <w:b/>
          <w:i/>
          <w:szCs w:val="22"/>
          <w:u w:val="single"/>
        </w:rPr>
        <w:t xml:space="preserve">Jeśli </w:t>
      </w:r>
      <w:r w:rsidR="00AC5DE2" w:rsidRPr="00347153">
        <w:rPr>
          <w:rFonts w:ascii="Cambria" w:hAnsi="Cambria" w:cs="Arial"/>
          <w:b/>
          <w:i/>
          <w:szCs w:val="22"/>
          <w:u w:val="single"/>
        </w:rPr>
        <w:t>Operator</w:t>
      </w:r>
      <w:r w:rsidRPr="00347153">
        <w:rPr>
          <w:rFonts w:ascii="Cambria" w:hAnsi="Cambria" w:cs="Arial"/>
          <w:b/>
          <w:i/>
          <w:szCs w:val="22"/>
          <w:u w:val="single"/>
        </w:rPr>
        <w:t xml:space="preserve"> ma odbiorców z tzw. pewnością zasilania, to należy definicje uzupełnić o definicję ciągu zasilania. </w:t>
      </w:r>
    </w:p>
    <w:p w:rsidR="002D221D" w:rsidRPr="00347153" w:rsidRDefault="000F641B" w:rsidP="008B04C1">
      <w:pPr>
        <w:pStyle w:val="Akapitzlist"/>
        <w:ind w:left="567" w:hanging="567"/>
        <w:rPr>
          <w:rFonts w:ascii="Cambria" w:hAnsi="Cambria"/>
          <w:b/>
          <w:i/>
          <w:szCs w:val="22"/>
          <w:u w:val="single"/>
        </w:rPr>
      </w:pPr>
      <w:r w:rsidRPr="00347153">
        <w:rPr>
          <w:rFonts w:ascii="Cambria" w:hAnsi="Cambria" w:cs="Arial"/>
          <w:i/>
          <w:szCs w:val="22"/>
        </w:rPr>
        <w:t xml:space="preserve">1.3.17. </w:t>
      </w:r>
      <w:r w:rsidR="002D221D" w:rsidRPr="00347153">
        <w:rPr>
          <w:rFonts w:ascii="Cambria" w:hAnsi="Cambria"/>
          <w:i/>
          <w:szCs w:val="22"/>
        </w:rPr>
        <w:t xml:space="preserve">Ciąg zasilania – zespół elementów sieciowych </w:t>
      </w:r>
      <w:r w:rsidR="003D5BC1" w:rsidRPr="00347153">
        <w:rPr>
          <w:rFonts w:ascii="Cambria" w:hAnsi="Cambria"/>
          <w:i/>
          <w:szCs w:val="22"/>
        </w:rPr>
        <w:t>Operatora</w:t>
      </w:r>
      <w:r w:rsidR="002D221D" w:rsidRPr="00347153">
        <w:rPr>
          <w:rFonts w:ascii="Cambria" w:hAnsi="Cambria"/>
          <w:i/>
          <w:szCs w:val="22"/>
        </w:rPr>
        <w:t xml:space="preserve"> (linii, rozdzielni stacyjnych, transformatorów) </w:t>
      </w:r>
      <w:r w:rsidR="002D221D" w:rsidRPr="00347153">
        <w:rPr>
          <w:rFonts w:ascii="Cambria" w:hAnsi="Cambria"/>
          <w:b/>
          <w:i/>
          <w:szCs w:val="22"/>
        </w:rPr>
        <w:t>oraz zespół elementów sieciowych systemu przesyłowego w normalnym układzie pracy,</w:t>
      </w:r>
      <w:r w:rsidR="002D221D" w:rsidRPr="00347153">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347153">
        <w:rPr>
          <w:rFonts w:ascii="Cambria" w:hAnsi="Cambria"/>
          <w:i/>
          <w:szCs w:val="22"/>
        </w:rPr>
        <w:t xml:space="preserve"> </w:t>
      </w:r>
      <w:r w:rsidR="00AC5DE2" w:rsidRPr="00347153">
        <w:rPr>
          <w:rFonts w:ascii="Cambria" w:hAnsi="Cambria"/>
          <w:b/>
          <w:i/>
          <w:szCs w:val="22"/>
          <w:u w:val="single"/>
        </w:rPr>
        <w:t>(</w:t>
      </w:r>
      <w:r w:rsidR="002D221D" w:rsidRPr="00347153">
        <w:rPr>
          <w:rFonts w:ascii="Cambria" w:hAnsi="Cambria"/>
          <w:b/>
          <w:i/>
          <w:szCs w:val="22"/>
          <w:u w:val="single"/>
        </w:rPr>
        <w:t>Zaznaczony fragment jest wpisywany tylko wtedy</w:t>
      </w:r>
      <w:r w:rsidR="00AC5DE2" w:rsidRPr="00347153">
        <w:rPr>
          <w:rFonts w:ascii="Cambria" w:hAnsi="Cambria"/>
          <w:b/>
          <w:i/>
          <w:szCs w:val="22"/>
          <w:u w:val="single"/>
        </w:rPr>
        <w:t>, gdy ma zastosowanie</w:t>
      </w:r>
      <w:r w:rsidR="00357B7A" w:rsidRPr="00347153">
        <w:rPr>
          <w:rFonts w:ascii="Cambria" w:hAnsi="Cambria"/>
          <w:b/>
          <w:i/>
          <w:szCs w:val="22"/>
          <w:u w:val="single"/>
        </w:rPr>
        <w:t xml:space="preserve"> w danym Przedsiębiorstwie !!!)</w:t>
      </w:r>
      <w:r w:rsidR="00AC5DE2" w:rsidRPr="00347153">
        <w:rPr>
          <w:rFonts w:ascii="Cambria" w:hAnsi="Cambria"/>
          <w:b/>
          <w:i/>
          <w:szCs w:val="22"/>
          <w:u w:val="single"/>
        </w:rPr>
        <w:t>.</w:t>
      </w:r>
      <w:r w:rsidR="002D221D" w:rsidRPr="00347153">
        <w:rPr>
          <w:rFonts w:ascii="Cambria" w:hAnsi="Cambria"/>
          <w:b/>
          <w:i/>
          <w:szCs w:val="22"/>
          <w:u w:val="single"/>
        </w:rPr>
        <w:t xml:space="preserve"> </w:t>
      </w:r>
    </w:p>
    <w:p w:rsidR="002D221D" w:rsidRPr="00347153" w:rsidRDefault="002D221D" w:rsidP="002D221D">
      <w:pPr>
        <w:pStyle w:val="Tekstpodstawowy"/>
        <w:spacing w:after="0"/>
        <w:ind w:left="680"/>
        <w:rPr>
          <w:rFonts w:ascii="Cambria" w:hAnsi="Cambria"/>
          <w:i/>
          <w:szCs w:val="22"/>
        </w:rPr>
      </w:pPr>
      <w:r w:rsidRPr="00347153">
        <w:rPr>
          <w:rFonts w:ascii="Cambria" w:hAnsi="Cambria"/>
          <w:i/>
          <w:szCs w:val="22"/>
        </w:rPr>
        <w:t>Ciąg zasilania powinien obejmować co najmniej:</w:t>
      </w:r>
    </w:p>
    <w:p w:rsidR="002D221D" w:rsidRPr="00347153" w:rsidRDefault="002D221D" w:rsidP="005D50AD">
      <w:pPr>
        <w:pStyle w:val="Tekstpodstawowy"/>
        <w:widowControl w:val="0"/>
        <w:numPr>
          <w:ilvl w:val="0"/>
          <w:numId w:val="32"/>
        </w:numPr>
        <w:spacing w:after="0"/>
        <w:rPr>
          <w:rFonts w:ascii="Cambria" w:hAnsi="Cambria"/>
          <w:i/>
          <w:szCs w:val="22"/>
        </w:rPr>
      </w:pPr>
      <w:r w:rsidRPr="00347153">
        <w:rPr>
          <w:rFonts w:ascii="Cambria" w:hAnsi="Cambria"/>
          <w:i/>
          <w:szCs w:val="22"/>
        </w:rPr>
        <w:t>sieć na napięciu zasilania urządzeń elektroenergetycznych odbiorcy</w:t>
      </w:r>
      <w:r w:rsidR="00742288" w:rsidRPr="00347153">
        <w:rPr>
          <w:rFonts w:ascii="Cambria" w:hAnsi="Cambria"/>
          <w:i/>
          <w:szCs w:val="22"/>
        </w:rPr>
        <w:t>;</w:t>
      </w:r>
    </w:p>
    <w:p w:rsidR="002D221D" w:rsidRPr="00347153" w:rsidRDefault="002D221D" w:rsidP="005D50AD">
      <w:pPr>
        <w:pStyle w:val="Tekstpodstawowy"/>
        <w:widowControl w:val="0"/>
        <w:numPr>
          <w:ilvl w:val="0"/>
          <w:numId w:val="32"/>
        </w:numPr>
        <w:spacing w:after="0"/>
        <w:rPr>
          <w:rFonts w:ascii="Cambria" w:hAnsi="Cambria"/>
          <w:i/>
          <w:szCs w:val="22"/>
        </w:rPr>
      </w:pPr>
      <w:r w:rsidRPr="00347153">
        <w:rPr>
          <w:rFonts w:ascii="Cambria" w:hAnsi="Cambria"/>
          <w:i/>
          <w:szCs w:val="22"/>
        </w:rPr>
        <w:t xml:space="preserve">stację redukującą </w:t>
      </w:r>
      <w:r w:rsidR="003D5BC1" w:rsidRPr="00347153">
        <w:rPr>
          <w:rFonts w:ascii="Cambria" w:hAnsi="Cambria"/>
          <w:i/>
          <w:szCs w:val="22"/>
        </w:rPr>
        <w:t xml:space="preserve">wyższy poziom </w:t>
      </w:r>
      <w:r w:rsidRPr="00347153">
        <w:rPr>
          <w:rFonts w:ascii="Cambria" w:hAnsi="Cambria"/>
          <w:i/>
          <w:szCs w:val="22"/>
        </w:rPr>
        <w:t xml:space="preserve">napięcia </w:t>
      </w:r>
      <w:r w:rsidR="003D5BC1" w:rsidRPr="00347153">
        <w:rPr>
          <w:rFonts w:ascii="Cambria" w:hAnsi="Cambria"/>
          <w:i/>
          <w:szCs w:val="22"/>
        </w:rPr>
        <w:t>do napięcia zasilającego urządzenia elektroenergetyczne odbiorcy</w:t>
      </w:r>
      <w:r w:rsidR="00742288" w:rsidRPr="00347153">
        <w:rPr>
          <w:rFonts w:ascii="Cambria" w:hAnsi="Cambria"/>
          <w:i/>
          <w:szCs w:val="22"/>
        </w:rPr>
        <w:t>;</w:t>
      </w:r>
    </w:p>
    <w:p w:rsidR="002D221D" w:rsidRPr="00347153" w:rsidRDefault="002D221D" w:rsidP="005D50AD">
      <w:pPr>
        <w:pStyle w:val="Tekstpodstawowy"/>
        <w:widowControl w:val="0"/>
        <w:numPr>
          <w:ilvl w:val="0"/>
          <w:numId w:val="32"/>
        </w:numPr>
        <w:spacing w:after="0"/>
        <w:rPr>
          <w:rFonts w:ascii="Cambria" w:hAnsi="Cambria"/>
          <w:i/>
          <w:szCs w:val="22"/>
        </w:rPr>
      </w:pPr>
      <w:r w:rsidRPr="00347153">
        <w:rPr>
          <w:rFonts w:ascii="Cambria" w:hAnsi="Cambria"/>
          <w:i/>
          <w:szCs w:val="22"/>
        </w:rPr>
        <w:t xml:space="preserve">sieć wyższego poziomu napięcia, do której przyłączone są stacje redukujące.    </w:t>
      </w:r>
    </w:p>
    <w:p w:rsidR="004D62F5" w:rsidRPr="00347153" w:rsidRDefault="004D62F5" w:rsidP="00416823">
      <w:pPr>
        <w:pStyle w:val="Tekstpodstawowy"/>
        <w:widowControl w:val="0"/>
        <w:spacing w:after="0"/>
        <w:ind w:left="1260"/>
        <w:rPr>
          <w:rFonts w:ascii="Cambria" w:hAnsi="Cambria"/>
          <w:szCs w:val="22"/>
        </w:rPr>
      </w:pPr>
    </w:p>
    <w:p w:rsidR="004D62F5" w:rsidRPr="00347153" w:rsidRDefault="004D62F5" w:rsidP="00CA4CF7">
      <w:pPr>
        <w:pStyle w:val="Tekstpodstawowy"/>
        <w:widowControl w:val="0"/>
        <w:numPr>
          <w:ilvl w:val="0"/>
          <w:numId w:val="2"/>
        </w:numPr>
        <w:spacing w:after="0"/>
        <w:rPr>
          <w:rFonts w:ascii="Cambria" w:hAnsi="Cambria"/>
          <w:b/>
          <w:sz w:val="24"/>
          <w:szCs w:val="22"/>
        </w:rPr>
      </w:pPr>
      <w:bookmarkStart w:id="0" w:name="_Toc87514475"/>
      <w:bookmarkStart w:id="1" w:name="_Toc147656478"/>
      <w:r w:rsidRPr="00347153">
        <w:rPr>
          <w:rFonts w:ascii="Cambria" w:hAnsi="Cambria"/>
          <w:b/>
          <w:sz w:val="24"/>
          <w:szCs w:val="22"/>
        </w:rPr>
        <w:t xml:space="preserve">Zasady rozliczeń za świadczone usługi dystrybucji </w:t>
      </w:r>
    </w:p>
    <w:p w:rsidR="004D62F5" w:rsidRPr="00347153" w:rsidRDefault="004D62F5" w:rsidP="004D62F5">
      <w:pPr>
        <w:pStyle w:val="Tekstpodstawowy"/>
        <w:widowControl w:val="0"/>
        <w:spacing w:after="0"/>
        <w:ind w:left="360"/>
        <w:rPr>
          <w:rFonts w:ascii="Cambria" w:hAnsi="Cambria"/>
          <w:b/>
          <w:szCs w:val="22"/>
        </w:rPr>
      </w:pPr>
    </w:p>
    <w:p w:rsidR="004D62F5" w:rsidRPr="00347153" w:rsidRDefault="004D62F5" w:rsidP="005D50AD">
      <w:pPr>
        <w:pStyle w:val="Tekstpodstawowy"/>
        <w:widowControl w:val="0"/>
        <w:numPr>
          <w:ilvl w:val="1"/>
          <w:numId w:val="17"/>
        </w:numPr>
        <w:spacing w:after="0"/>
        <w:rPr>
          <w:rFonts w:ascii="Cambria" w:hAnsi="Cambria"/>
          <w:b/>
          <w:szCs w:val="22"/>
        </w:rPr>
      </w:pPr>
      <w:r w:rsidRPr="00347153">
        <w:rPr>
          <w:rFonts w:ascii="Cambria" w:hAnsi="Cambria"/>
          <w:b/>
          <w:szCs w:val="22"/>
        </w:rPr>
        <w:t>Zasady kwalifikacji odbiorców do grup taryfowych.</w:t>
      </w:r>
    </w:p>
    <w:p w:rsidR="004D62F5" w:rsidRPr="00347153" w:rsidRDefault="004D62F5" w:rsidP="004D62F5">
      <w:pPr>
        <w:pStyle w:val="Tekstpodstawowy"/>
        <w:widowControl w:val="0"/>
        <w:spacing w:after="0"/>
        <w:ind w:left="567" w:hanging="567"/>
        <w:rPr>
          <w:rFonts w:ascii="Cambria" w:hAnsi="Cambria"/>
          <w:szCs w:val="22"/>
        </w:rPr>
      </w:pPr>
      <w:r w:rsidRPr="00347153">
        <w:rPr>
          <w:rFonts w:ascii="Cambria" w:hAnsi="Cambria"/>
          <w:szCs w:val="22"/>
        </w:rPr>
        <w:t>2.1.1. Odbiorcy za świadczone usługi dystrybucji, rozliczani są według stawek opłat właściwych dla grup taryfowych. Podział odbiorców na grupy taryfowe dokonywany jest według kryteriów określonych w</w:t>
      </w:r>
      <w:r w:rsidR="00416823" w:rsidRPr="00347153">
        <w:rPr>
          <w:rFonts w:ascii="Cambria" w:hAnsi="Cambria"/>
          <w:szCs w:val="22"/>
        </w:rPr>
        <w:t xml:space="preserve"> </w:t>
      </w:r>
      <w:r w:rsidRPr="00347153">
        <w:rPr>
          <w:rFonts w:ascii="Cambria" w:hAnsi="Cambria"/>
          <w:szCs w:val="22"/>
        </w:rPr>
        <w:t>§</w:t>
      </w:r>
      <w:r w:rsidR="00416823" w:rsidRPr="00347153">
        <w:rPr>
          <w:rFonts w:ascii="Cambria" w:hAnsi="Cambria"/>
          <w:szCs w:val="22"/>
        </w:rPr>
        <w:t xml:space="preserve"> </w:t>
      </w:r>
      <w:r w:rsidRPr="00347153">
        <w:rPr>
          <w:rFonts w:ascii="Cambria" w:hAnsi="Cambria"/>
          <w:szCs w:val="22"/>
        </w:rPr>
        <w:t>6</w:t>
      </w:r>
      <w:r w:rsidR="00504AD8" w:rsidRPr="00347153">
        <w:rPr>
          <w:rFonts w:ascii="Cambria" w:hAnsi="Cambria"/>
          <w:szCs w:val="22"/>
        </w:rPr>
        <w:t xml:space="preserve"> ust. 1 </w:t>
      </w:r>
      <w:r w:rsidRPr="00347153">
        <w:rPr>
          <w:rFonts w:ascii="Cambria" w:hAnsi="Cambria"/>
          <w:szCs w:val="22"/>
        </w:rPr>
        <w:t>rozporządzenia taryfowego.</w:t>
      </w:r>
    </w:p>
    <w:p w:rsidR="004D62F5" w:rsidRPr="00347153" w:rsidRDefault="004D62F5" w:rsidP="004D62F5">
      <w:pPr>
        <w:pStyle w:val="Tekstpodstawowy"/>
        <w:widowControl w:val="0"/>
        <w:spacing w:after="0"/>
        <w:ind w:left="567" w:hanging="567"/>
        <w:rPr>
          <w:rFonts w:ascii="Cambria" w:hAnsi="Cambria"/>
          <w:szCs w:val="22"/>
          <w:u w:val="single"/>
        </w:rPr>
      </w:pPr>
      <w:r w:rsidRPr="00347153">
        <w:rPr>
          <w:rFonts w:ascii="Cambria" w:hAnsi="Cambria"/>
          <w:szCs w:val="22"/>
        </w:rPr>
        <w:t xml:space="preserve">2.1.2. Ustala się następujący sposób oznaczeń grup taryfowych oraz kryteria i zasady kwalifikowania odbiorców do tych grup: </w:t>
      </w:r>
      <w:r w:rsidRPr="00347153">
        <w:rPr>
          <w:rFonts w:ascii="Cambria" w:hAnsi="Cambria"/>
          <w:b/>
          <w:i/>
          <w:szCs w:val="22"/>
          <w:u w:val="single"/>
        </w:rPr>
        <w:t>(należy wskazać i opisać grupy taryfowe zawarte w niniejszej taryfie)</w:t>
      </w:r>
      <w:r w:rsidRPr="00347153">
        <w:rPr>
          <w:rFonts w:ascii="Cambria" w:hAnsi="Cambria"/>
          <w:szCs w:val="22"/>
          <w:u w:val="single"/>
        </w:rPr>
        <w:t>.</w:t>
      </w:r>
    </w:p>
    <w:p w:rsidR="008B04C1" w:rsidRPr="00347153" w:rsidRDefault="008B04C1" w:rsidP="004D62F5">
      <w:pPr>
        <w:pStyle w:val="Tekstpodstawowy"/>
        <w:widowControl w:val="0"/>
        <w:spacing w:after="0"/>
        <w:ind w:left="567" w:hanging="567"/>
        <w:rPr>
          <w:rFonts w:ascii="Cambria" w:hAnsi="Cambria"/>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347153" w:rsidTr="0062329C">
        <w:trPr>
          <w:tblHeader/>
        </w:trPr>
        <w:tc>
          <w:tcPr>
            <w:tcW w:w="722" w:type="pct"/>
            <w:vAlign w:val="center"/>
          </w:tcPr>
          <w:bookmarkEnd w:id="0"/>
          <w:bookmarkEnd w:id="1"/>
          <w:p w:rsidR="0062329C" w:rsidRPr="00347153" w:rsidRDefault="0062329C" w:rsidP="0062329C">
            <w:pPr>
              <w:spacing w:line="240" w:lineRule="auto"/>
              <w:jc w:val="center"/>
              <w:rPr>
                <w:rFonts w:ascii="Cambria" w:hAnsi="Cambria" w:cs="Arial"/>
                <w:sz w:val="22"/>
                <w:szCs w:val="22"/>
              </w:rPr>
            </w:pPr>
            <w:r w:rsidRPr="00347153">
              <w:rPr>
                <w:rFonts w:ascii="Cambria" w:hAnsi="Cambria" w:cs="Arial"/>
                <w:sz w:val="22"/>
                <w:szCs w:val="22"/>
              </w:rPr>
              <w:lastRenderedPageBreak/>
              <w:t>GRUPY TARYFOWE</w:t>
            </w:r>
          </w:p>
        </w:tc>
        <w:tc>
          <w:tcPr>
            <w:tcW w:w="4278" w:type="pct"/>
            <w:vAlign w:val="center"/>
          </w:tcPr>
          <w:p w:rsidR="0062329C" w:rsidRPr="00347153" w:rsidRDefault="0062329C" w:rsidP="0062329C">
            <w:pPr>
              <w:spacing w:line="240" w:lineRule="auto"/>
              <w:jc w:val="center"/>
              <w:rPr>
                <w:rFonts w:ascii="Cambria" w:hAnsi="Cambria" w:cs="Arial"/>
                <w:sz w:val="22"/>
                <w:szCs w:val="22"/>
              </w:rPr>
            </w:pPr>
            <w:r w:rsidRPr="00347153">
              <w:rPr>
                <w:rFonts w:ascii="Cambria" w:hAnsi="Cambria" w:cs="Arial"/>
                <w:sz w:val="22"/>
                <w:szCs w:val="22"/>
              </w:rPr>
              <w:t>KRYTERIA KWALIFIKOWANIA DO GRUP TARYFOWYCH DLA ODBIORCÓW:</w:t>
            </w:r>
          </w:p>
        </w:tc>
      </w:tr>
      <w:tr w:rsidR="00B94615" w:rsidRPr="00347153" w:rsidTr="0062329C">
        <w:trPr>
          <w:tblHeader/>
        </w:trPr>
        <w:tc>
          <w:tcPr>
            <w:tcW w:w="722" w:type="pct"/>
          </w:tcPr>
          <w:p w:rsidR="0062329C" w:rsidRPr="00347153" w:rsidRDefault="0062329C" w:rsidP="0062329C">
            <w:pPr>
              <w:spacing w:line="240" w:lineRule="auto"/>
              <w:ind w:firstLine="0"/>
              <w:jc w:val="center"/>
              <w:rPr>
                <w:rFonts w:ascii="Cambria" w:hAnsi="Cambria" w:cs="Arial"/>
                <w:sz w:val="22"/>
                <w:szCs w:val="22"/>
                <w:lang w:val="en-US"/>
              </w:rPr>
            </w:pPr>
            <w:r w:rsidRPr="00347153">
              <w:rPr>
                <w:rFonts w:ascii="Cambria" w:hAnsi="Cambria" w:cs="Arial"/>
                <w:sz w:val="22"/>
                <w:szCs w:val="22"/>
                <w:lang w:val="en-US"/>
              </w:rPr>
              <w:t>A21</w:t>
            </w:r>
          </w:p>
          <w:p w:rsidR="0062329C" w:rsidRPr="00347153" w:rsidRDefault="0062329C" w:rsidP="0062329C">
            <w:pPr>
              <w:spacing w:line="240" w:lineRule="auto"/>
              <w:ind w:firstLine="0"/>
              <w:jc w:val="center"/>
              <w:rPr>
                <w:rFonts w:ascii="Cambria" w:hAnsi="Cambria" w:cs="Arial"/>
                <w:sz w:val="22"/>
                <w:szCs w:val="22"/>
                <w:lang w:val="en-US"/>
              </w:rPr>
            </w:pPr>
            <w:r w:rsidRPr="00347153">
              <w:rPr>
                <w:rFonts w:ascii="Cambria" w:hAnsi="Cambria" w:cs="Arial"/>
                <w:sz w:val="22"/>
                <w:szCs w:val="22"/>
                <w:lang w:val="en-US"/>
              </w:rPr>
              <w:t>A22</w:t>
            </w:r>
          </w:p>
          <w:p w:rsidR="0062329C" w:rsidRPr="00347153" w:rsidRDefault="0062329C" w:rsidP="0062329C">
            <w:pPr>
              <w:spacing w:line="240" w:lineRule="auto"/>
              <w:ind w:firstLine="0"/>
              <w:jc w:val="center"/>
              <w:rPr>
                <w:rFonts w:ascii="Cambria" w:hAnsi="Cambria" w:cs="Arial"/>
                <w:sz w:val="22"/>
                <w:szCs w:val="22"/>
                <w:lang w:val="en-US"/>
              </w:rPr>
            </w:pPr>
            <w:r w:rsidRPr="00347153">
              <w:rPr>
                <w:rFonts w:ascii="Cambria" w:hAnsi="Cambria" w:cs="Arial"/>
                <w:sz w:val="22"/>
                <w:szCs w:val="22"/>
                <w:lang w:val="en-US"/>
              </w:rPr>
              <w:t>A23</w:t>
            </w:r>
          </w:p>
        </w:tc>
        <w:tc>
          <w:tcPr>
            <w:tcW w:w="4278" w:type="pct"/>
          </w:tcPr>
          <w:p w:rsidR="0062329C" w:rsidRPr="00347153" w:rsidRDefault="0062329C" w:rsidP="0062329C">
            <w:pPr>
              <w:pStyle w:val="Tekstpodstawowy21"/>
              <w:tabs>
                <w:tab w:val="clear" w:pos="851"/>
                <w:tab w:val="clear" w:pos="927"/>
              </w:tabs>
              <w:rPr>
                <w:rFonts w:ascii="Cambria" w:hAnsi="Cambria" w:cs="Arial"/>
                <w:snapToGrid w:val="0"/>
                <w:sz w:val="22"/>
                <w:szCs w:val="22"/>
              </w:rPr>
            </w:pPr>
            <w:r w:rsidRPr="00347153">
              <w:rPr>
                <w:rFonts w:ascii="Cambria" w:hAnsi="Cambria" w:cs="Arial"/>
                <w:snapToGrid w:val="0"/>
                <w:sz w:val="22"/>
                <w:szCs w:val="22"/>
              </w:rPr>
              <w:t>Zasilanych z sieci elektroenergetycznych wysokiego napięcia, z rozliczeniem za pobraną energię elektryczną:</w:t>
            </w:r>
          </w:p>
          <w:p w:rsidR="0062329C" w:rsidRPr="00347153" w:rsidRDefault="0062329C" w:rsidP="0062329C">
            <w:pPr>
              <w:pStyle w:val="Tekstpodstawowy21"/>
              <w:tabs>
                <w:tab w:val="clear" w:pos="851"/>
                <w:tab w:val="clear" w:pos="927"/>
              </w:tabs>
              <w:rPr>
                <w:rFonts w:ascii="Cambria" w:hAnsi="Cambria" w:cs="Arial"/>
                <w:snapToGrid w:val="0"/>
                <w:sz w:val="22"/>
                <w:szCs w:val="22"/>
              </w:rPr>
            </w:pPr>
            <w:r w:rsidRPr="00347153">
              <w:rPr>
                <w:rFonts w:ascii="Cambria" w:hAnsi="Cambria" w:cs="Arial"/>
                <w:snapToGrid w:val="0"/>
                <w:sz w:val="22"/>
                <w:szCs w:val="22"/>
              </w:rPr>
              <w:t>A21 – jednostrefowym,</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 xml:space="preserve">A22 – dwustrefowym (strefy: szczyt, </w:t>
            </w:r>
            <w:proofErr w:type="spellStart"/>
            <w:r w:rsidRPr="00347153">
              <w:rPr>
                <w:rFonts w:ascii="Cambria" w:hAnsi="Cambria" w:cs="Arial"/>
                <w:sz w:val="22"/>
                <w:szCs w:val="22"/>
              </w:rPr>
              <w:t>pozaszczyt</w:t>
            </w:r>
            <w:proofErr w:type="spellEnd"/>
            <w:r w:rsidRPr="00347153">
              <w:rPr>
                <w:rFonts w:ascii="Cambria" w:hAnsi="Cambria" w:cs="Arial"/>
                <w:sz w:val="22"/>
                <w:szCs w:val="22"/>
              </w:rPr>
              <w:t>),</w:t>
            </w:r>
          </w:p>
          <w:p w:rsidR="0062329C" w:rsidRPr="00347153" w:rsidRDefault="0062329C" w:rsidP="0062329C">
            <w:pPr>
              <w:spacing w:line="240" w:lineRule="auto"/>
              <w:ind w:left="567" w:hanging="567"/>
              <w:rPr>
                <w:rFonts w:ascii="Cambria" w:hAnsi="Cambria" w:cs="Arial"/>
                <w:sz w:val="22"/>
                <w:szCs w:val="22"/>
              </w:rPr>
            </w:pPr>
            <w:r w:rsidRPr="00347153">
              <w:rPr>
                <w:rFonts w:ascii="Cambria" w:hAnsi="Cambria" w:cs="Arial"/>
                <w:sz w:val="22"/>
                <w:szCs w:val="22"/>
              </w:rPr>
              <w:t>A23 – trójstrefowym (strefy: szczyt przedpołudniowy, szczyt popołudniowy, pozostałe godziny doby).</w:t>
            </w:r>
          </w:p>
        </w:tc>
      </w:tr>
    </w:tbl>
    <w:p w:rsidR="0062329C" w:rsidRPr="00347153"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347153">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347153" w:rsidTr="0062329C">
        <w:trPr>
          <w:tblHeader/>
        </w:trPr>
        <w:tc>
          <w:tcPr>
            <w:tcW w:w="722" w:type="pct"/>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B21</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B22</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B23</w:t>
            </w:r>
          </w:p>
        </w:tc>
        <w:tc>
          <w:tcPr>
            <w:tcW w:w="4278" w:type="pct"/>
          </w:tcPr>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Zasilanych z sieci elektroenergetycznych średniego napięcia o mocy umownej większej od 40 kW, z rozliczeniem za pobraną energię elektryczną odpowiednio:</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B21 – jednostrefowym,</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 xml:space="preserve">B22 – dwustrefowym (strefy: szczyt, </w:t>
            </w:r>
            <w:proofErr w:type="spellStart"/>
            <w:r w:rsidRPr="00347153">
              <w:rPr>
                <w:rFonts w:ascii="Cambria" w:hAnsi="Cambria" w:cs="Arial"/>
                <w:sz w:val="22"/>
                <w:szCs w:val="22"/>
              </w:rPr>
              <w:t>pozaszczyt</w:t>
            </w:r>
            <w:proofErr w:type="spellEnd"/>
            <w:r w:rsidRPr="00347153">
              <w:rPr>
                <w:rFonts w:ascii="Cambria" w:hAnsi="Cambria" w:cs="Arial"/>
                <w:sz w:val="22"/>
                <w:szCs w:val="22"/>
              </w:rPr>
              <w:t>),</w:t>
            </w:r>
          </w:p>
          <w:p w:rsidR="0062329C" w:rsidRPr="00347153" w:rsidRDefault="0062329C" w:rsidP="0062329C">
            <w:pPr>
              <w:spacing w:line="240" w:lineRule="auto"/>
              <w:ind w:left="567" w:hanging="567"/>
              <w:rPr>
                <w:rFonts w:ascii="Cambria" w:hAnsi="Cambria" w:cs="Arial"/>
                <w:sz w:val="22"/>
                <w:szCs w:val="22"/>
              </w:rPr>
            </w:pPr>
            <w:r w:rsidRPr="00347153">
              <w:rPr>
                <w:rFonts w:ascii="Cambria" w:hAnsi="Cambria" w:cs="Arial"/>
                <w:sz w:val="22"/>
                <w:szCs w:val="22"/>
              </w:rPr>
              <w:t>B23 – trójstrefowym (strefy: szczyt przedpołudniowy, szczyt popołudniowy, pozostałe godziny doby).</w:t>
            </w:r>
          </w:p>
        </w:tc>
      </w:tr>
    </w:tbl>
    <w:p w:rsidR="0062329C" w:rsidRPr="00347153"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347153" w:rsidTr="0062329C">
        <w:trPr>
          <w:tblHeader/>
        </w:trPr>
        <w:tc>
          <w:tcPr>
            <w:tcW w:w="722" w:type="pct"/>
            <w:tcBorders>
              <w:bottom w:val="single" w:sz="4" w:space="0" w:color="auto"/>
            </w:tcBorders>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B11</w:t>
            </w:r>
          </w:p>
        </w:tc>
        <w:tc>
          <w:tcPr>
            <w:tcW w:w="4278" w:type="pct"/>
            <w:tcBorders>
              <w:bottom w:val="single" w:sz="4" w:space="0" w:color="auto"/>
            </w:tcBorders>
          </w:tcPr>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347153" w:rsidRDefault="0062329C" w:rsidP="0062329C">
      <w:pPr>
        <w:tabs>
          <w:tab w:val="clear" w:pos="357"/>
          <w:tab w:val="left" w:pos="1467"/>
        </w:tabs>
        <w:spacing w:line="240" w:lineRule="auto"/>
        <w:ind w:left="78" w:firstLine="0"/>
        <w:jc w:val="left"/>
        <w:rPr>
          <w:rFonts w:ascii="Cambria" w:hAnsi="Cambria" w:cs="Arial"/>
          <w:sz w:val="22"/>
          <w:szCs w:val="22"/>
        </w:rPr>
      </w:pPr>
      <w:r w:rsidRPr="00347153">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347153" w:rsidTr="0062329C">
        <w:trPr>
          <w:tblHeader/>
        </w:trPr>
        <w:tc>
          <w:tcPr>
            <w:tcW w:w="722" w:type="pct"/>
            <w:tcBorders>
              <w:top w:val="single" w:sz="4" w:space="0" w:color="auto"/>
              <w:left w:val="single" w:sz="4" w:space="0" w:color="auto"/>
              <w:bottom w:val="single" w:sz="4" w:space="0" w:color="auto"/>
            </w:tcBorders>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C21</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C22a</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C22b</w:t>
            </w:r>
          </w:p>
          <w:p w:rsidR="00084DEA" w:rsidRPr="00347153" w:rsidRDefault="00084DEA" w:rsidP="0062329C">
            <w:pPr>
              <w:spacing w:line="240" w:lineRule="auto"/>
              <w:ind w:firstLine="0"/>
              <w:jc w:val="center"/>
              <w:rPr>
                <w:rFonts w:ascii="Cambria" w:hAnsi="Cambria" w:cs="Arial"/>
                <w:sz w:val="22"/>
                <w:szCs w:val="22"/>
              </w:rPr>
            </w:pPr>
            <w:r w:rsidRPr="00347153">
              <w:rPr>
                <w:rFonts w:ascii="Cambria" w:hAnsi="Cambria" w:cs="Arial"/>
                <w:sz w:val="22"/>
                <w:szCs w:val="22"/>
              </w:rPr>
              <w:t>C23</w:t>
            </w:r>
          </w:p>
          <w:p w:rsidR="0062329C" w:rsidRPr="00347153"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347153" w:rsidRDefault="0062329C" w:rsidP="0062329C">
            <w:pPr>
              <w:pStyle w:val="Tekstpodstawowywcity"/>
              <w:widowControl w:val="0"/>
              <w:ind w:left="0"/>
              <w:rPr>
                <w:rFonts w:ascii="Cambria" w:hAnsi="Cambria" w:cs="Arial"/>
                <w:szCs w:val="22"/>
              </w:rPr>
            </w:pPr>
            <w:r w:rsidRPr="00347153">
              <w:rPr>
                <w:rFonts w:ascii="Cambria" w:hAnsi="Cambria" w:cs="Arial"/>
                <w:szCs w:val="22"/>
              </w:rPr>
              <w:t xml:space="preserve">Zasilanych z sieci elektroenergetycznych niskiego napięcia o mocy umownej większej od 40 kW lub prądzie znamionowym zabezpieczenia </w:t>
            </w:r>
            <w:proofErr w:type="spellStart"/>
            <w:r w:rsidRPr="00347153">
              <w:rPr>
                <w:rFonts w:ascii="Cambria" w:hAnsi="Cambria" w:cs="Arial"/>
                <w:szCs w:val="22"/>
              </w:rPr>
              <w:t>przedlicznikowego</w:t>
            </w:r>
            <w:proofErr w:type="spellEnd"/>
            <w:r w:rsidRPr="00347153">
              <w:rPr>
                <w:rFonts w:ascii="Cambria" w:hAnsi="Cambria" w:cs="Arial"/>
                <w:szCs w:val="22"/>
              </w:rPr>
              <w:t xml:space="preserve"> w torze prądowym większym od </w:t>
            </w:r>
            <w:smartTag w:uri="urn:schemas-microsoft-com:office:smarttags" w:element="metricconverter">
              <w:smartTagPr>
                <w:attr w:name="ProductID" w:val="63ﾠA"/>
              </w:smartTagPr>
              <w:r w:rsidRPr="00347153">
                <w:rPr>
                  <w:rFonts w:ascii="Cambria" w:hAnsi="Cambria" w:cs="Arial"/>
                  <w:szCs w:val="22"/>
                </w:rPr>
                <w:t>63 A</w:t>
              </w:r>
            </w:smartTag>
            <w:r w:rsidRPr="00347153">
              <w:rPr>
                <w:rFonts w:ascii="Cambria" w:hAnsi="Cambria" w:cs="Arial"/>
                <w:szCs w:val="22"/>
              </w:rPr>
              <w:t>, z rozliczeniem za pobraną energię elektryczną odpowiednio:</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C21   – jednostrefowym,</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 xml:space="preserve">C22a – dwustrefowym (strefy: szczyt, </w:t>
            </w:r>
            <w:proofErr w:type="spellStart"/>
            <w:r w:rsidRPr="00347153">
              <w:rPr>
                <w:rFonts w:ascii="Cambria" w:hAnsi="Cambria" w:cs="Arial"/>
                <w:sz w:val="22"/>
                <w:szCs w:val="22"/>
              </w:rPr>
              <w:t>pozaszczyt</w:t>
            </w:r>
            <w:proofErr w:type="spellEnd"/>
            <w:r w:rsidRPr="00347153">
              <w:rPr>
                <w:rFonts w:ascii="Cambria" w:hAnsi="Cambria" w:cs="Arial"/>
                <w:sz w:val="22"/>
                <w:szCs w:val="22"/>
              </w:rPr>
              <w:t>),</w:t>
            </w:r>
          </w:p>
          <w:p w:rsidR="0062329C" w:rsidRPr="00347153" w:rsidRDefault="0062329C" w:rsidP="004D62F5">
            <w:pPr>
              <w:spacing w:line="240" w:lineRule="auto"/>
              <w:ind w:firstLine="0"/>
              <w:rPr>
                <w:rFonts w:ascii="Cambria" w:hAnsi="Cambria" w:cs="Arial"/>
                <w:sz w:val="22"/>
                <w:szCs w:val="22"/>
              </w:rPr>
            </w:pPr>
            <w:r w:rsidRPr="00347153">
              <w:rPr>
                <w:rFonts w:ascii="Cambria" w:hAnsi="Cambria" w:cs="Arial"/>
                <w:sz w:val="22"/>
                <w:szCs w:val="22"/>
              </w:rPr>
              <w:t>C22b – dwustrefowym (strefy: dzień, noc),</w:t>
            </w:r>
          </w:p>
          <w:p w:rsidR="00084DEA" w:rsidRPr="00347153" w:rsidRDefault="00084DEA" w:rsidP="004D62F5">
            <w:pPr>
              <w:spacing w:line="240" w:lineRule="auto"/>
              <w:ind w:firstLine="0"/>
              <w:rPr>
                <w:rFonts w:ascii="Cambria" w:hAnsi="Cambria" w:cs="Arial"/>
                <w:sz w:val="22"/>
                <w:szCs w:val="22"/>
              </w:rPr>
            </w:pPr>
            <w:r w:rsidRPr="00347153">
              <w:rPr>
                <w:rFonts w:ascii="Cambria" w:hAnsi="Cambria" w:cs="Arial"/>
                <w:sz w:val="22"/>
                <w:szCs w:val="22"/>
              </w:rPr>
              <w:t>C23   – trójstrefowym (strefy: szczyt przedpołudniowy, szczyt popołudniowy, pozostałe godziny doby).</w:t>
            </w:r>
          </w:p>
        </w:tc>
      </w:tr>
    </w:tbl>
    <w:p w:rsidR="0062329C" w:rsidRPr="00347153" w:rsidRDefault="0062329C" w:rsidP="0062329C">
      <w:pPr>
        <w:pStyle w:val="Tekstpodstawowywcity"/>
        <w:widowControl w:val="0"/>
        <w:tabs>
          <w:tab w:val="left" w:pos="1465"/>
        </w:tabs>
        <w:ind w:left="75"/>
        <w:jc w:val="left"/>
        <w:rPr>
          <w:rFonts w:ascii="Cambria" w:hAnsi="Cambria" w:cs="Arial"/>
          <w:sz w:val="12"/>
          <w:szCs w:val="12"/>
        </w:rPr>
      </w:pPr>
      <w:r w:rsidRPr="00347153">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347153" w:rsidTr="0062329C">
        <w:trPr>
          <w:tblHeader/>
        </w:trPr>
        <w:tc>
          <w:tcPr>
            <w:tcW w:w="722" w:type="pct"/>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C11</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C12a</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C12b</w:t>
            </w:r>
          </w:p>
          <w:p w:rsidR="00084DEA" w:rsidRPr="00347153" w:rsidRDefault="00084DEA" w:rsidP="0062329C">
            <w:pPr>
              <w:spacing w:line="240" w:lineRule="auto"/>
              <w:ind w:firstLine="0"/>
              <w:jc w:val="center"/>
              <w:rPr>
                <w:rFonts w:ascii="Cambria" w:hAnsi="Cambria" w:cs="Arial"/>
                <w:sz w:val="22"/>
                <w:szCs w:val="22"/>
              </w:rPr>
            </w:pPr>
          </w:p>
          <w:p w:rsidR="0062329C" w:rsidRPr="00347153" w:rsidRDefault="0062329C" w:rsidP="0062329C">
            <w:pPr>
              <w:spacing w:line="240" w:lineRule="auto"/>
              <w:ind w:firstLine="0"/>
              <w:jc w:val="center"/>
              <w:rPr>
                <w:rFonts w:ascii="Cambria" w:hAnsi="Cambria" w:cs="Arial"/>
                <w:sz w:val="22"/>
                <w:szCs w:val="22"/>
              </w:rPr>
            </w:pPr>
          </w:p>
        </w:tc>
        <w:tc>
          <w:tcPr>
            <w:tcW w:w="4278" w:type="pct"/>
          </w:tcPr>
          <w:p w:rsidR="0062329C" w:rsidRPr="00347153" w:rsidRDefault="0062329C" w:rsidP="0062329C">
            <w:pPr>
              <w:pStyle w:val="Tekstpodstawowywcity"/>
              <w:widowControl w:val="0"/>
              <w:ind w:left="0"/>
              <w:rPr>
                <w:rFonts w:ascii="Cambria" w:hAnsi="Cambria" w:cs="Arial"/>
                <w:szCs w:val="22"/>
              </w:rPr>
            </w:pPr>
            <w:r w:rsidRPr="00347153">
              <w:rPr>
                <w:rFonts w:ascii="Cambria" w:hAnsi="Cambria" w:cs="Arial"/>
                <w:szCs w:val="22"/>
              </w:rPr>
              <w:t xml:space="preserve">Zasilanych z sieci elektroenergetycznych niskiego napięcia o mocy umownej nie większej niż 40 kW i prądzie znamionowym zabezpieczenia </w:t>
            </w:r>
            <w:proofErr w:type="spellStart"/>
            <w:r w:rsidRPr="00347153">
              <w:rPr>
                <w:rFonts w:ascii="Cambria" w:hAnsi="Cambria" w:cs="Arial"/>
                <w:szCs w:val="22"/>
              </w:rPr>
              <w:t>przedlicznikowego</w:t>
            </w:r>
            <w:proofErr w:type="spellEnd"/>
            <w:r w:rsidRPr="00347153">
              <w:rPr>
                <w:rFonts w:ascii="Cambria" w:hAnsi="Cambria" w:cs="Arial"/>
                <w:szCs w:val="22"/>
              </w:rPr>
              <w:t xml:space="preserve"> nie większym niż </w:t>
            </w:r>
            <w:smartTag w:uri="urn:schemas-microsoft-com:office:smarttags" w:element="metricconverter">
              <w:smartTagPr>
                <w:attr w:name="ProductID" w:val="63ﾠA"/>
              </w:smartTagPr>
              <w:r w:rsidRPr="00347153">
                <w:rPr>
                  <w:rFonts w:ascii="Cambria" w:hAnsi="Cambria" w:cs="Arial"/>
                  <w:szCs w:val="22"/>
                </w:rPr>
                <w:t>63 A</w:t>
              </w:r>
            </w:smartTag>
            <w:r w:rsidRPr="00347153">
              <w:rPr>
                <w:rFonts w:ascii="Cambria" w:hAnsi="Cambria" w:cs="Arial"/>
                <w:szCs w:val="22"/>
              </w:rPr>
              <w:t>, z rozliczeniem za pobraną energię elektryczną odpowiednio:</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C11   – jednostrefowym,</w:t>
            </w:r>
          </w:p>
          <w:p w:rsidR="0062329C" w:rsidRPr="00347153" w:rsidRDefault="0062329C" w:rsidP="0062329C">
            <w:pPr>
              <w:spacing w:line="240" w:lineRule="auto"/>
              <w:ind w:firstLine="0"/>
              <w:rPr>
                <w:rFonts w:ascii="Cambria" w:hAnsi="Cambria" w:cs="Arial"/>
                <w:sz w:val="22"/>
                <w:szCs w:val="22"/>
              </w:rPr>
            </w:pPr>
            <w:r w:rsidRPr="00347153">
              <w:rPr>
                <w:rFonts w:ascii="Cambria" w:hAnsi="Cambria" w:cs="Arial"/>
                <w:sz w:val="22"/>
                <w:szCs w:val="22"/>
              </w:rPr>
              <w:t xml:space="preserve">C12a – dwustrefowym (strefy: szczyt, </w:t>
            </w:r>
            <w:proofErr w:type="spellStart"/>
            <w:r w:rsidRPr="00347153">
              <w:rPr>
                <w:rFonts w:ascii="Cambria" w:hAnsi="Cambria" w:cs="Arial"/>
                <w:sz w:val="22"/>
                <w:szCs w:val="22"/>
              </w:rPr>
              <w:t>pozaszczyt</w:t>
            </w:r>
            <w:proofErr w:type="spellEnd"/>
            <w:r w:rsidRPr="00347153">
              <w:rPr>
                <w:rFonts w:ascii="Cambria" w:hAnsi="Cambria" w:cs="Arial"/>
                <w:sz w:val="22"/>
                <w:szCs w:val="22"/>
              </w:rPr>
              <w:t>),</w:t>
            </w:r>
          </w:p>
          <w:p w:rsidR="0062329C" w:rsidRPr="00347153" w:rsidRDefault="0062329C" w:rsidP="0062329C">
            <w:pPr>
              <w:spacing w:line="240" w:lineRule="auto"/>
              <w:ind w:firstLine="0"/>
              <w:rPr>
                <w:rFonts w:ascii="Cambria" w:hAnsi="Cambria" w:cs="Arial"/>
                <w:strike/>
                <w:szCs w:val="22"/>
              </w:rPr>
            </w:pPr>
            <w:r w:rsidRPr="00347153">
              <w:rPr>
                <w:rFonts w:ascii="Cambria" w:hAnsi="Cambria" w:cs="Arial"/>
                <w:sz w:val="22"/>
                <w:szCs w:val="22"/>
              </w:rPr>
              <w:t>C12b – dwustrefowym (strefy: dzień, noc),</w:t>
            </w:r>
          </w:p>
        </w:tc>
      </w:tr>
    </w:tbl>
    <w:p w:rsidR="0062329C" w:rsidRPr="00347153"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084DEA" w:rsidRPr="00347153" w:rsidTr="00730083">
        <w:trPr>
          <w:tblHeader/>
        </w:trPr>
        <w:tc>
          <w:tcPr>
            <w:tcW w:w="722" w:type="pct"/>
          </w:tcPr>
          <w:p w:rsidR="00084DEA" w:rsidRPr="00347153" w:rsidRDefault="00084DEA" w:rsidP="00730083">
            <w:pPr>
              <w:spacing w:line="240" w:lineRule="auto"/>
              <w:ind w:firstLine="0"/>
              <w:jc w:val="center"/>
              <w:rPr>
                <w:rFonts w:ascii="Cambria" w:hAnsi="Cambria" w:cs="Arial"/>
                <w:sz w:val="22"/>
                <w:szCs w:val="22"/>
              </w:rPr>
            </w:pPr>
            <w:r w:rsidRPr="00347153">
              <w:rPr>
                <w:rFonts w:ascii="Cambria" w:hAnsi="Cambria" w:cs="Arial"/>
                <w:sz w:val="22"/>
                <w:szCs w:val="22"/>
              </w:rPr>
              <w:t xml:space="preserve">O11 </w:t>
            </w:r>
          </w:p>
          <w:p w:rsidR="00084DEA" w:rsidRPr="00347153" w:rsidRDefault="00084DEA" w:rsidP="00730083">
            <w:pPr>
              <w:spacing w:line="240" w:lineRule="auto"/>
              <w:ind w:firstLine="0"/>
              <w:jc w:val="center"/>
              <w:rPr>
                <w:rFonts w:ascii="Cambria" w:hAnsi="Cambria" w:cs="Arial"/>
                <w:sz w:val="22"/>
                <w:szCs w:val="22"/>
              </w:rPr>
            </w:pPr>
            <w:r w:rsidRPr="00347153">
              <w:rPr>
                <w:rFonts w:ascii="Cambria" w:hAnsi="Cambria" w:cs="Arial"/>
                <w:sz w:val="22"/>
                <w:szCs w:val="22"/>
              </w:rPr>
              <w:t>O12</w:t>
            </w:r>
          </w:p>
        </w:tc>
        <w:tc>
          <w:tcPr>
            <w:tcW w:w="4278" w:type="pct"/>
          </w:tcPr>
          <w:p w:rsidR="00084DEA" w:rsidRPr="00347153" w:rsidRDefault="00084DEA" w:rsidP="00730083">
            <w:pPr>
              <w:pStyle w:val="Tekstpodstawowywcity"/>
              <w:widowControl w:val="0"/>
              <w:ind w:left="0"/>
              <w:rPr>
                <w:rFonts w:ascii="Cambria" w:hAnsi="Cambria" w:cs="Arial"/>
                <w:szCs w:val="22"/>
              </w:rPr>
            </w:pPr>
            <w:r w:rsidRPr="00347153">
              <w:rPr>
                <w:rFonts w:ascii="Cambria" w:hAnsi="Cambria" w:cs="Arial"/>
                <w:szCs w:val="22"/>
              </w:rPr>
              <w:t xml:space="preserve">Zasilanych z sieci elektroenergetycznych niskiego napięcia o mocy umownej nie większej niż 40 kW i prądzie znamionowym zabezpieczenia </w:t>
            </w:r>
            <w:proofErr w:type="spellStart"/>
            <w:r w:rsidRPr="00347153">
              <w:rPr>
                <w:rFonts w:ascii="Cambria" w:hAnsi="Cambria" w:cs="Arial"/>
                <w:szCs w:val="22"/>
              </w:rPr>
              <w:t>przedlicznikowego</w:t>
            </w:r>
            <w:proofErr w:type="spellEnd"/>
            <w:r w:rsidRPr="00347153">
              <w:rPr>
                <w:rFonts w:ascii="Cambria" w:hAnsi="Cambria" w:cs="Arial"/>
                <w:szCs w:val="22"/>
              </w:rPr>
              <w:t xml:space="preserve"> nie większym niż </w:t>
            </w:r>
            <w:smartTag w:uri="urn:schemas-microsoft-com:office:smarttags" w:element="metricconverter">
              <w:smartTagPr>
                <w:attr w:name="ProductID" w:val="63ﾠA"/>
              </w:smartTagPr>
              <w:r w:rsidRPr="00347153">
                <w:rPr>
                  <w:rFonts w:ascii="Cambria" w:hAnsi="Cambria" w:cs="Arial"/>
                  <w:szCs w:val="22"/>
                </w:rPr>
                <w:t>63 A</w:t>
              </w:r>
            </w:smartTag>
            <w:r w:rsidRPr="00347153">
              <w:rPr>
                <w:rFonts w:ascii="Cambria" w:hAnsi="Cambria" w:cs="Arial"/>
                <w:szCs w:val="22"/>
              </w:rPr>
              <w:t xml:space="preserve"> z rozliczeniem za pobraną energię elektryczną odpowiednio:</w:t>
            </w:r>
          </w:p>
          <w:p w:rsidR="00084DEA" w:rsidRPr="00347153" w:rsidRDefault="00084DEA" w:rsidP="00730083">
            <w:pPr>
              <w:spacing w:line="240" w:lineRule="auto"/>
              <w:ind w:firstLine="0"/>
              <w:rPr>
                <w:rFonts w:ascii="Cambria" w:hAnsi="Cambria" w:cs="Arial"/>
                <w:sz w:val="22"/>
                <w:szCs w:val="22"/>
              </w:rPr>
            </w:pPr>
            <w:r w:rsidRPr="00347153">
              <w:rPr>
                <w:rFonts w:ascii="Cambria" w:hAnsi="Cambria" w:cs="Arial"/>
                <w:sz w:val="22"/>
                <w:szCs w:val="22"/>
              </w:rPr>
              <w:t>O11 – jednostrefowym,</w:t>
            </w:r>
          </w:p>
          <w:p w:rsidR="00084DEA" w:rsidRPr="00347153" w:rsidRDefault="00084DEA" w:rsidP="00730083">
            <w:pPr>
              <w:spacing w:line="240" w:lineRule="auto"/>
              <w:ind w:firstLine="0"/>
              <w:rPr>
                <w:rFonts w:ascii="Cambria" w:hAnsi="Cambria" w:cs="Arial"/>
                <w:sz w:val="22"/>
                <w:szCs w:val="22"/>
              </w:rPr>
            </w:pPr>
            <w:r w:rsidRPr="00347153">
              <w:rPr>
                <w:rFonts w:ascii="Cambria" w:hAnsi="Cambria" w:cs="Arial"/>
                <w:sz w:val="22"/>
                <w:szCs w:val="22"/>
              </w:rPr>
              <w:t xml:space="preserve">O12 – dwustrefowym </w:t>
            </w:r>
          </w:p>
          <w:p w:rsidR="00084DEA" w:rsidRPr="00347153" w:rsidRDefault="00084DEA" w:rsidP="00084DEA">
            <w:pPr>
              <w:pStyle w:val="Tekstpodstawowywcity"/>
              <w:widowControl w:val="0"/>
              <w:ind w:left="0"/>
              <w:rPr>
                <w:rFonts w:ascii="Cambria" w:hAnsi="Cambria" w:cs="Arial"/>
                <w:szCs w:val="22"/>
              </w:rPr>
            </w:pPr>
            <w:r w:rsidRPr="00347153">
              <w:rPr>
                <w:rFonts w:ascii="Cambria" w:hAnsi="Cambria"/>
                <w:bCs/>
              </w:rPr>
              <w:t>Do grup O11 i O12 kwalifikowani są odbiorcy o stałym poborze mocy, których odbiorniki sterowane są przekaźnikami zmierzchowymi lub urządzeniami sterującymi zaprogramowanymi według: godzin skorelowanych z godzinami wschodów i zachodów słońca lub godzin ustalonych z odbiorcą.</w:t>
            </w:r>
          </w:p>
        </w:tc>
      </w:tr>
    </w:tbl>
    <w:p w:rsidR="00084DEA" w:rsidRPr="00347153" w:rsidRDefault="00084DEA"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347153" w:rsidTr="0062329C">
        <w:trPr>
          <w:tblHeader/>
        </w:trPr>
        <w:tc>
          <w:tcPr>
            <w:tcW w:w="722" w:type="pct"/>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lastRenderedPageBreak/>
              <w:t>G11</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G12</w:t>
            </w:r>
          </w:p>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G12w</w:t>
            </w:r>
          </w:p>
          <w:p w:rsidR="00EA356D" w:rsidRPr="00347153" w:rsidRDefault="00EA356D" w:rsidP="0062329C">
            <w:pPr>
              <w:spacing w:line="240" w:lineRule="auto"/>
              <w:ind w:firstLine="0"/>
              <w:jc w:val="center"/>
              <w:rPr>
                <w:rFonts w:ascii="Cambria" w:hAnsi="Cambria" w:cs="Arial"/>
                <w:sz w:val="22"/>
                <w:szCs w:val="22"/>
              </w:rPr>
            </w:pPr>
            <w:r w:rsidRPr="00347153">
              <w:rPr>
                <w:rFonts w:ascii="Cambria" w:hAnsi="Cambria" w:cs="Arial"/>
                <w:sz w:val="22"/>
                <w:szCs w:val="22"/>
              </w:rPr>
              <w:t>G12as</w:t>
            </w:r>
          </w:p>
          <w:p w:rsidR="0062329C" w:rsidRPr="00347153" w:rsidRDefault="0062329C" w:rsidP="0062329C">
            <w:pPr>
              <w:spacing w:line="240" w:lineRule="auto"/>
              <w:ind w:firstLine="0"/>
              <w:jc w:val="center"/>
              <w:rPr>
                <w:rFonts w:ascii="Cambria" w:hAnsi="Cambria" w:cs="Arial"/>
                <w:sz w:val="22"/>
                <w:szCs w:val="22"/>
              </w:rPr>
            </w:pPr>
          </w:p>
        </w:tc>
        <w:tc>
          <w:tcPr>
            <w:tcW w:w="4278" w:type="pct"/>
          </w:tcPr>
          <w:p w:rsidR="0062329C" w:rsidRPr="00347153" w:rsidRDefault="0062329C" w:rsidP="0062329C">
            <w:pPr>
              <w:tabs>
                <w:tab w:val="left" w:pos="851"/>
              </w:tabs>
              <w:spacing w:line="240" w:lineRule="auto"/>
              <w:ind w:firstLine="0"/>
              <w:rPr>
                <w:rFonts w:ascii="Cambria" w:hAnsi="Cambria" w:cs="Arial"/>
                <w:sz w:val="22"/>
                <w:szCs w:val="22"/>
              </w:rPr>
            </w:pPr>
            <w:r w:rsidRPr="00347153">
              <w:rPr>
                <w:rFonts w:ascii="Cambria" w:hAnsi="Cambria" w:cs="Arial"/>
                <w:sz w:val="22"/>
                <w:szCs w:val="22"/>
              </w:rPr>
              <w:t>Niezależnie od napięcia zasilania i wielkości mocy umownej z rozliczeniem za pobraną energię elektryczną odpowiednio:</w:t>
            </w:r>
          </w:p>
          <w:p w:rsidR="0062329C" w:rsidRPr="00347153" w:rsidRDefault="0062329C" w:rsidP="0062329C">
            <w:pPr>
              <w:tabs>
                <w:tab w:val="left" w:pos="851"/>
              </w:tabs>
              <w:spacing w:line="240" w:lineRule="auto"/>
              <w:ind w:firstLine="0"/>
              <w:rPr>
                <w:rFonts w:ascii="Cambria" w:hAnsi="Cambria" w:cs="Arial"/>
                <w:sz w:val="22"/>
                <w:szCs w:val="22"/>
              </w:rPr>
            </w:pPr>
            <w:r w:rsidRPr="00347153">
              <w:rPr>
                <w:rFonts w:ascii="Cambria" w:hAnsi="Cambria" w:cs="Arial"/>
                <w:sz w:val="22"/>
                <w:szCs w:val="22"/>
              </w:rPr>
              <w:t>G11 – jednostrefowym,</w:t>
            </w:r>
          </w:p>
          <w:p w:rsidR="0062329C" w:rsidRPr="00347153" w:rsidRDefault="0062329C" w:rsidP="0062329C">
            <w:pPr>
              <w:tabs>
                <w:tab w:val="left" w:pos="851"/>
              </w:tabs>
              <w:spacing w:line="240" w:lineRule="auto"/>
              <w:ind w:firstLine="0"/>
              <w:rPr>
                <w:rFonts w:ascii="Cambria" w:hAnsi="Cambria" w:cs="Arial"/>
                <w:sz w:val="22"/>
                <w:szCs w:val="22"/>
              </w:rPr>
            </w:pPr>
            <w:r w:rsidRPr="00347153">
              <w:rPr>
                <w:rFonts w:ascii="Cambria" w:hAnsi="Cambria" w:cs="Arial"/>
                <w:sz w:val="22"/>
                <w:szCs w:val="22"/>
              </w:rPr>
              <w:t>G12, G12w,</w:t>
            </w:r>
            <w:r w:rsidR="00EA356D" w:rsidRPr="00347153">
              <w:rPr>
                <w:rFonts w:ascii="Cambria" w:hAnsi="Cambria" w:cs="Arial"/>
                <w:sz w:val="22"/>
                <w:szCs w:val="22"/>
              </w:rPr>
              <w:t xml:space="preserve"> G12as</w:t>
            </w:r>
            <w:r w:rsidRPr="00347153">
              <w:rPr>
                <w:rFonts w:ascii="Cambria" w:hAnsi="Cambria" w:cs="Arial"/>
                <w:sz w:val="22"/>
                <w:szCs w:val="22"/>
              </w:rPr>
              <w:t xml:space="preserve"> – dwustrefowym (strefy: dzień, noc),</w:t>
            </w:r>
          </w:p>
          <w:p w:rsidR="0062329C" w:rsidRPr="00347153" w:rsidRDefault="0062329C" w:rsidP="0062329C">
            <w:pPr>
              <w:pStyle w:val="Tekstpodstawowy21"/>
              <w:tabs>
                <w:tab w:val="clear" w:pos="927"/>
              </w:tabs>
              <w:rPr>
                <w:rFonts w:ascii="Cambria" w:hAnsi="Cambria" w:cs="Arial"/>
                <w:snapToGrid w:val="0"/>
                <w:sz w:val="22"/>
                <w:szCs w:val="22"/>
              </w:rPr>
            </w:pPr>
            <w:r w:rsidRPr="00347153">
              <w:rPr>
                <w:rFonts w:ascii="Cambria" w:hAnsi="Cambria" w:cs="Arial"/>
                <w:sz w:val="22"/>
                <w:szCs w:val="22"/>
              </w:rPr>
              <w:t xml:space="preserve">zużywaną na potrzeby: </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 xml:space="preserve">gospodarstw domowych; </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 xml:space="preserve">lokali o charakterze zbiorowego mieszkania, to jest: domów akademickich, internatów, hoteli robotniczych, klasztorów, plebanii, kanonii, </w:t>
            </w:r>
            <w:proofErr w:type="spellStart"/>
            <w:r w:rsidRPr="00347153">
              <w:rPr>
                <w:rFonts w:ascii="Cambria" w:hAnsi="Cambria" w:cs="Arial"/>
                <w:sz w:val="22"/>
                <w:szCs w:val="22"/>
              </w:rPr>
              <w:t>wikariatek</w:t>
            </w:r>
            <w:proofErr w:type="spellEnd"/>
            <w:r w:rsidRPr="00347153">
              <w:rPr>
                <w:rFonts w:ascii="Cambria" w:hAnsi="Cambria" w:cs="Arial"/>
                <w:sz w:val="22"/>
                <w:szCs w:val="22"/>
              </w:rPr>
              <w:t>,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347153">
              <w:rPr>
                <w:rFonts w:ascii="Cambria" w:hAnsi="Cambria" w:cs="Arial"/>
                <w:szCs w:val="22"/>
              </w:rPr>
              <w:t>–</w:t>
            </w:r>
            <w:r w:rsidRPr="00347153">
              <w:rPr>
                <w:rFonts w:ascii="Cambria" w:hAnsi="Cambria" w:cs="Arial"/>
                <w:sz w:val="22"/>
                <w:szCs w:val="22"/>
              </w:rPr>
              <w:t>komunalnym mieszkańców,  o ile nie jest w nich prowadzona działalność gospodarcza;</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 xml:space="preserve">mieszkań rotacyjnych, mieszkań pracowników placówek dyplomatycznych </w:t>
            </w:r>
            <w:r w:rsidRPr="00347153">
              <w:rPr>
                <w:rFonts w:ascii="Cambria" w:hAnsi="Cambria" w:cs="Arial"/>
                <w:sz w:val="22"/>
                <w:szCs w:val="22"/>
              </w:rPr>
              <w:br/>
              <w:t>i zagranicznych przedstawicielstw;</w:t>
            </w:r>
          </w:p>
          <w:p w:rsidR="0062329C" w:rsidRPr="00347153" w:rsidRDefault="0062329C" w:rsidP="0062329C">
            <w:pPr>
              <w:numPr>
                <w:ilvl w:val="0"/>
                <w:numId w:val="5"/>
              </w:numPr>
              <w:tabs>
                <w:tab w:val="clear" w:pos="360"/>
              </w:tabs>
              <w:spacing w:line="240" w:lineRule="auto"/>
              <w:ind w:left="357" w:hanging="357"/>
              <w:rPr>
                <w:rFonts w:ascii="Cambria" w:hAnsi="Cambria" w:cs="Arial"/>
                <w:sz w:val="22"/>
                <w:szCs w:val="22"/>
              </w:rPr>
            </w:pPr>
            <w:r w:rsidRPr="00347153">
              <w:rPr>
                <w:rFonts w:ascii="Cambria" w:hAnsi="Cambria" w:cs="Arial"/>
                <w:sz w:val="22"/>
                <w:szCs w:val="22"/>
              </w:rPr>
              <w:t xml:space="preserve">domów letniskowych, domów kempingowych i altan w ogródkach działkowych,  </w:t>
            </w:r>
            <w:r w:rsidRPr="00347153">
              <w:rPr>
                <w:rFonts w:ascii="Cambria" w:hAnsi="Cambria" w:cs="Arial"/>
                <w:sz w:val="22"/>
                <w:szCs w:val="22"/>
              </w:rPr>
              <w:br/>
              <w:t>w których nie jest prowadzona działalność gospodarcza oraz w przypadkach wspólnego pomiaru – administracja ogródków działkowych;</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oświetlenia w budynkach mieszkalnych: klatek schodowych, numerów domów, piwnic, strychów, suszarni, itp.;</w:t>
            </w:r>
          </w:p>
          <w:p w:rsidR="0062329C" w:rsidRPr="00347153"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347153">
              <w:rPr>
                <w:rFonts w:ascii="Cambria" w:hAnsi="Cambria" w:cs="Arial"/>
                <w:sz w:val="22"/>
                <w:szCs w:val="22"/>
              </w:rPr>
              <w:t>zasilania dźwigów w budynkach mieszkalnych;</w:t>
            </w:r>
          </w:p>
          <w:p w:rsidR="0062329C" w:rsidRPr="00347153" w:rsidRDefault="0062329C" w:rsidP="0062329C">
            <w:pPr>
              <w:numPr>
                <w:ilvl w:val="0"/>
                <w:numId w:val="5"/>
              </w:numPr>
              <w:tabs>
                <w:tab w:val="clear" w:pos="360"/>
              </w:tabs>
              <w:spacing w:line="240" w:lineRule="auto"/>
              <w:ind w:left="357" w:hanging="357"/>
              <w:rPr>
                <w:rFonts w:ascii="Cambria" w:hAnsi="Cambria" w:cs="Arial"/>
                <w:sz w:val="22"/>
                <w:szCs w:val="22"/>
              </w:rPr>
            </w:pPr>
            <w:r w:rsidRPr="00347153">
              <w:rPr>
                <w:rFonts w:ascii="Cambria" w:hAnsi="Cambria" w:cs="Arial"/>
                <w:sz w:val="22"/>
                <w:szCs w:val="22"/>
              </w:rPr>
              <w:t>węzłów cieplnych i hydroforni, będących w gestii administracji domów mieszkalnych;</w:t>
            </w:r>
          </w:p>
          <w:p w:rsidR="0062329C" w:rsidRPr="00347153" w:rsidRDefault="0062329C" w:rsidP="0062329C">
            <w:pPr>
              <w:numPr>
                <w:ilvl w:val="0"/>
                <w:numId w:val="5"/>
              </w:numPr>
              <w:tabs>
                <w:tab w:val="clear" w:pos="360"/>
              </w:tabs>
              <w:spacing w:line="240" w:lineRule="auto"/>
              <w:ind w:left="357" w:hanging="357"/>
              <w:rPr>
                <w:rFonts w:ascii="Cambria" w:hAnsi="Cambria" w:cs="Arial"/>
                <w:sz w:val="22"/>
                <w:szCs w:val="22"/>
              </w:rPr>
            </w:pPr>
            <w:r w:rsidRPr="00347153">
              <w:rPr>
                <w:rFonts w:ascii="Cambria" w:hAnsi="Cambria" w:cs="Arial"/>
                <w:sz w:val="22"/>
                <w:szCs w:val="22"/>
              </w:rPr>
              <w:t>garaży indywidualnych odbiorców, w których nie jest prowadzona działalność gospodarcza.</w:t>
            </w:r>
          </w:p>
        </w:tc>
      </w:tr>
    </w:tbl>
    <w:p w:rsidR="0062329C" w:rsidRPr="00347153"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347153" w:rsidTr="0062329C">
        <w:trPr>
          <w:tblHeader/>
        </w:trPr>
        <w:tc>
          <w:tcPr>
            <w:tcW w:w="722" w:type="pct"/>
          </w:tcPr>
          <w:p w:rsidR="0062329C" w:rsidRPr="00347153" w:rsidRDefault="0062329C" w:rsidP="0062329C">
            <w:pPr>
              <w:spacing w:line="240" w:lineRule="auto"/>
              <w:ind w:firstLine="0"/>
              <w:jc w:val="center"/>
              <w:rPr>
                <w:rFonts w:ascii="Cambria" w:hAnsi="Cambria" w:cs="Arial"/>
                <w:sz w:val="22"/>
                <w:szCs w:val="22"/>
              </w:rPr>
            </w:pPr>
            <w:r w:rsidRPr="00347153">
              <w:rPr>
                <w:rFonts w:ascii="Cambria" w:hAnsi="Cambria" w:cs="Arial"/>
                <w:sz w:val="22"/>
                <w:szCs w:val="22"/>
              </w:rPr>
              <w:t>R</w:t>
            </w:r>
          </w:p>
        </w:tc>
        <w:tc>
          <w:tcPr>
            <w:tcW w:w="4278" w:type="pct"/>
          </w:tcPr>
          <w:p w:rsidR="0062329C" w:rsidRPr="00347153" w:rsidRDefault="0062329C" w:rsidP="0062329C">
            <w:pPr>
              <w:pStyle w:val="Tekstpodstawowy21"/>
              <w:tabs>
                <w:tab w:val="clear" w:pos="851"/>
                <w:tab w:val="clear" w:pos="927"/>
              </w:tabs>
              <w:rPr>
                <w:rFonts w:ascii="Cambria" w:hAnsi="Cambria" w:cs="Arial"/>
                <w:snapToGrid w:val="0"/>
                <w:sz w:val="22"/>
                <w:szCs w:val="22"/>
              </w:rPr>
            </w:pPr>
            <w:r w:rsidRPr="00347153">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347153">
              <w:rPr>
                <w:rFonts w:ascii="Cambria" w:hAnsi="Cambria" w:cs="Arial"/>
                <w:szCs w:val="22"/>
              </w:rPr>
              <w:t xml:space="preserve">– </w:t>
            </w:r>
            <w:r w:rsidRPr="00347153">
              <w:rPr>
                <w:rFonts w:ascii="Cambria" w:hAnsi="Cambria" w:cs="Arial"/>
                <w:snapToGrid w:val="0"/>
                <w:sz w:val="22"/>
                <w:szCs w:val="22"/>
              </w:rPr>
              <w:t>rozliczeniowe, celem zasilania w szczególności:</w:t>
            </w:r>
          </w:p>
          <w:p w:rsidR="0062329C" w:rsidRPr="00347153"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347153">
              <w:rPr>
                <w:rFonts w:ascii="Cambria" w:hAnsi="Cambria" w:cs="Arial"/>
                <w:sz w:val="22"/>
                <w:szCs w:val="22"/>
              </w:rPr>
              <w:t>silników syren alarmowych;</w:t>
            </w:r>
          </w:p>
          <w:p w:rsidR="0062329C" w:rsidRPr="00347153"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347153">
              <w:rPr>
                <w:rFonts w:ascii="Cambria" w:hAnsi="Cambria" w:cs="Arial"/>
                <w:sz w:val="22"/>
                <w:szCs w:val="22"/>
              </w:rPr>
              <w:t>stacji ochrony katodowej gazociągów;</w:t>
            </w:r>
          </w:p>
          <w:p w:rsidR="0062329C" w:rsidRPr="00347153"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347153">
              <w:rPr>
                <w:rFonts w:ascii="Cambria" w:hAnsi="Cambria" w:cs="Arial"/>
                <w:sz w:val="22"/>
                <w:szCs w:val="22"/>
              </w:rPr>
              <w:t>oświetlania reklam;</w:t>
            </w:r>
          </w:p>
          <w:p w:rsidR="0062329C" w:rsidRPr="00347153"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347153">
              <w:rPr>
                <w:rFonts w:ascii="Cambria" w:hAnsi="Cambria" w:cs="Arial"/>
                <w:sz w:val="22"/>
                <w:szCs w:val="22"/>
              </w:rPr>
              <w:t xml:space="preserve">krótkotrwałego poboru energii elektrycznej trwającego nie dłużej niż rok. </w:t>
            </w:r>
          </w:p>
        </w:tc>
      </w:tr>
    </w:tbl>
    <w:p w:rsidR="00A91541" w:rsidRPr="00347153" w:rsidRDefault="00A91541" w:rsidP="002D221D">
      <w:pPr>
        <w:spacing w:line="240" w:lineRule="auto"/>
        <w:rPr>
          <w:rFonts w:ascii="Cambria" w:hAnsi="Cambria" w:cs="Arial"/>
          <w:i/>
          <w:sz w:val="22"/>
          <w:szCs w:val="22"/>
        </w:rPr>
      </w:pPr>
    </w:p>
    <w:p w:rsidR="007642E2" w:rsidRPr="00347153" w:rsidRDefault="003358C1" w:rsidP="007642E2">
      <w:pPr>
        <w:pStyle w:val="Tekstpodstawowy21"/>
        <w:tabs>
          <w:tab w:val="clear" w:pos="851"/>
          <w:tab w:val="clear" w:pos="927"/>
          <w:tab w:val="left" w:pos="1412"/>
        </w:tabs>
        <w:jc w:val="left"/>
        <w:rPr>
          <w:rFonts w:ascii="Cambria" w:hAnsi="Cambria" w:cs="Arial"/>
          <w:b/>
          <w:i/>
          <w:sz w:val="22"/>
          <w:szCs w:val="22"/>
          <w:u w:val="single"/>
        </w:rPr>
      </w:pPr>
      <w:r w:rsidRPr="00347153">
        <w:rPr>
          <w:rFonts w:ascii="Cambria" w:hAnsi="Cambria" w:cs="Arial"/>
          <w:b/>
          <w:i/>
          <w:sz w:val="22"/>
          <w:szCs w:val="22"/>
          <w:u w:val="single"/>
        </w:rPr>
        <w:t xml:space="preserve">Poniższy, zaznaczony zapis dotyczy tzw. „taryf obszarowych”, jeśli grupy taryfowe są jeszcze różne w różnych obszarach  </w:t>
      </w:r>
    </w:p>
    <w:p w:rsidR="007642E2" w:rsidRPr="00347153" w:rsidRDefault="007642E2" w:rsidP="007642E2">
      <w:pPr>
        <w:pStyle w:val="Tekstpodstawowy21"/>
        <w:tabs>
          <w:tab w:val="clear" w:pos="851"/>
          <w:tab w:val="clear" w:pos="927"/>
          <w:tab w:val="left" w:pos="709"/>
        </w:tabs>
        <w:jc w:val="left"/>
        <w:rPr>
          <w:rFonts w:ascii="Cambria" w:hAnsi="Cambria" w:cs="Arial"/>
          <w:snapToGrid w:val="0"/>
          <w:sz w:val="22"/>
          <w:szCs w:val="22"/>
          <w:u w:val="single"/>
        </w:rPr>
      </w:pPr>
      <w:r w:rsidRPr="00347153">
        <w:rPr>
          <w:rFonts w:ascii="Cambria" w:hAnsi="Cambria" w:cs="Arial"/>
          <w:sz w:val="22"/>
          <w:szCs w:val="22"/>
        </w:rPr>
        <w:t>2.1.3.</w:t>
      </w:r>
      <w:r w:rsidRPr="00347153">
        <w:rPr>
          <w:rFonts w:ascii="Cambria" w:hAnsi="Cambria" w:cs="Arial"/>
          <w:sz w:val="22"/>
          <w:szCs w:val="22"/>
        </w:rPr>
        <w:tab/>
      </w:r>
      <w:r w:rsidRPr="00347153">
        <w:rPr>
          <w:rFonts w:ascii="Cambria" w:hAnsi="Cambria"/>
          <w:sz w:val="22"/>
          <w:szCs w:val="22"/>
        </w:rPr>
        <w:t>W oparciu o zasady podziału odbiorców określone w pkt 2.1.2. ustala się następujące grupy taryfowe dla:</w:t>
      </w:r>
    </w:p>
    <w:p w:rsidR="007642E2" w:rsidRPr="00347153" w:rsidRDefault="007642E2" w:rsidP="007642E2">
      <w:pPr>
        <w:spacing w:line="240" w:lineRule="auto"/>
        <w:ind w:left="1077" w:hanging="357"/>
        <w:rPr>
          <w:rFonts w:ascii="Cambria" w:hAnsi="Cambria" w:cs="Arial"/>
          <w:sz w:val="22"/>
          <w:szCs w:val="22"/>
        </w:rPr>
      </w:pPr>
      <w:r w:rsidRPr="00347153">
        <w:rPr>
          <w:rFonts w:ascii="Cambria" w:hAnsi="Cambria" w:cs="Arial"/>
          <w:sz w:val="22"/>
          <w:szCs w:val="22"/>
        </w:rPr>
        <w:t>a)</w:t>
      </w:r>
      <w:r w:rsidRPr="00347153">
        <w:rPr>
          <w:rFonts w:ascii="Cambria" w:hAnsi="Cambria" w:cs="Arial"/>
          <w:sz w:val="22"/>
          <w:szCs w:val="22"/>
        </w:rPr>
        <w:tab/>
        <w:t>Oddziału w .................:</w:t>
      </w:r>
    </w:p>
    <w:p w:rsidR="007642E2" w:rsidRPr="00347153" w:rsidRDefault="007642E2" w:rsidP="007642E2">
      <w:pPr>
        <w:spacing w:line="240" w:lineRule="auto"/>
        <w:ind w:left="1106" w:firstLine="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dla odbiorców zasilanych z sieci WN - A23,</w:t>
      </w:r>
    </w:p>
    <w:p w:rsidR="007642E2" w:rsidRPr="00347153" w:rsidRDefault="007642E2" w:rsidP="007642E2">
      <w:pPr>
        <w:spacing w:line="240" w:lineRule="auto"/>
        <w:ind w:left="1106" w:firstLine="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dla odbiorców zasilanych z sieci SN - B11, B21, B22 i B23,</w:t>
      </w:r>
    </w:p>
    <w:p w:rsidR="007642E2" w:rsidRPr="00347153" w:rsidRDefault="007642E2" w:rsidP="007642E2">
      <w:pPr>
        <w:spacing w:line="240" w:lineRule="auto"/>
        <w:ind w:left="1106" w:firstLine="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 xml:space="preserve">dla odbiorców zasilanych z sieci </w:t>
      </w:r>
      <w:proofErr w:type="spellStart"/>
      <w:r w:rsidRPr="00347153">
        <w:rPr>
          <w:rFonts w:ascii="Cambria" w:hAnsi="Cambria" w:cs="Arial"/>
          <w:sz w:val="22"/>
          <w:szCs w:val="22"/>
        </w:rPr>
        <w:t>nN</w:t>
      </w:r>
      <w:proofErr w:type="spellEnd"/>
      <w:r w:rsidRPr="00347153">
        <w:rPr>
          <w:rFonts w:ascii="Cambria" w:hAnsi="Cambria" w:cs="Arial"/>
          <w:sz w:val="22"/>
          <w:szCs w:val="22"/>
        </w:rPr>
        <w:t xml:space="preserve"> - C21, C22a, C22b,</w:t>
      </w:r>
      <w:r w:rsidR="003358C1" w:rsidRPr="00347153">
        <w:rPr>
          <w:rFonts w:ascii="Cambria" w:hAnsi="Cambria" w:cs="Arial"/>
          <w:sz w:val="22"/>
          <w:szCs w:val="22"/>
        </w:rPr>
        <w:t xml:space="preserve"> C23,</w:t>
      </w:r>
      <w:r w:rsidRPr="00347153">
        <w:rPr>
          <w:rFonts w:ascii="Cambria" w:hAnsi="Cambria" w:cs="Arial"/>
          <w:sz w:val="22"/>
          <w:szCs w:val="22"/>
        </w:rPr>
        <w:t xml:space="preserve"> C11, C12a, C12b, </w:t>
      </w:r>
    </w:p>
    <w:p w:rsidR="007642E2" w:rsidRPr="00347153" w:rsidRDefault="007642E2" w:rsidP="007642E2">
      <w:pPr>
        <w:spacing w:line="240" w:lineRule="auto"/>
        <w:ind w:left="1106" w:firstLine="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 xml:space="preserve">dla odbiorców zasilanych niezależnie od poziomu napięcia – G11, G12, G12w, </w:t>
      </w:r>
      <w:r w:rsidR="00114C70" w:rsidRPr="00347153">
        <w:rPr>
          <w:rFonts w:ascii="Cambria" w:hAnsi="Cambria" w:cs="Arial"/>
          <w:sz w:val="22"/>
          <w:szCs w:val="22"/>
        </w:rPr>
        <w:t>G12as,</w:t>
      </w:r>
      <w:r w:rsidRPr="00347153">
        <w:rPr>
          <w:rFonts w:ascii="Cambria" w:hAnsi="Cambria" w:cs="Arial"/>
          <w:sz w:val="22"/>
          <w:szCs w:val="22"/>
        </w:rPr>
        <w:t xml:space="preserve"> R.</w:t>
      </w:r>
    </w:p>
    <w:p w:rsidR="007642E2" w:rsidRPr="00347153" w:rsidRDefault="007642E2" w:rsidP="007642E2">
      <w:pPr>
        <w:spacing w:line="240" w:lineRule="auto"/>
        <w:ind w:left="1095" w:hanging="352"/>
        <w:rPr>
          <w:rFonts w:ascii="Cambria" w:hAnsi="Cambria" w:cs="Arial"/>
          <w:sz w:val="22"/>
          <w:szCs w:val="22"/>
        </w:rPr>
      </w:pPr>
      <w:r w:rsidRPr="00347153">
        <w:rPr>
          <w:rFonts w:ascii="Cambria" w:hAnsi="Cambria" w:cs="Arial"/>
          <w:sz w:val="22"/>
          <w:szCs w:val="22"/>
        </w:rPr>
        <w:t>b)</w:t>
      </w:r>
      <w:r w:rsidRPr="00347153">
        <w:rPr>
          <w:rFonts w:ascii="Cambria" w:hAnsi="Cambria" w:cs="Arial"/>
          <w:sz w:val="22"/>
          <w:szCs w:val="22"/>
        </w:rPr>
        <w:tab/>
        <w:t>Oddziału w .................:</w:t>
      </w:r>
    </w:p>
    <w:p w:rsidR="007642E2" w:rsidRPr="00347153" w:rsidRDefault="007642E2" w:rsidP="007642E2">
      <w:pPr>
        <w:spacing w:line="240" w:lineRule="auto"/>
        <w:ind w:left="1106" w:hanging="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dla odbiorców zasilanych z sieci WN – A21, A23,</w:t>
      </w:r>
    </w:p>
    <w:p w:rsidR="007642E2" w:rsidRPr="00347153" w:rsidRDefault="007642E2" w:rsidP="007642E2">
      <w:pPr>
        <w:spacing w:line="240" w:lineRule="auto"/>
        <w:ind w:left="1106" w:hanging="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dla odbiorców zasilanych z sieci SN - B21, B22, B23,</w:t>
      </w:r>
    </w:p>
    <w:p w:rsidR="007642E2" w:rsidRPr="00347153" w:rsidRDefault="007642E2" w:rsidP="007642E2">
      <w:pPr>
        <w:spacing w:line="240" w:lineRule="auto"/>
        <w:ind w:left="1106" w:hanging="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 xml:space="preserve">dla odbiorców zasilanych z sieci </w:t>
      </w:r>
      <w:proofErr w:type="spellStart"/>
      <w:r w:rsidRPr="00347153">
        <w:rPr>
          <w:rFonts w:ascii="Cambria" w:hAnsi="Cambria" w:cs="Arial"/>
          <w:sz w:val="22"/>
          <w:szCs w:val="22"/>
        </w:rPr>
        <w:t>nN</w:t>
      </w:r>
      <w:proofErr w:type="spellEnd"/>
      <w:r w:rsidRPr="00347153">
        <w:rPr>
          <w:rFonts w:ascii="Cambria" w:hAnsi="Cambria" w:cs="Arial"/>
          <w:sz w:val="22"/>
          <w:szCs w:val="22"/>
        </w:rPr>
        <w:t xml:space="preserve"> - C21, C22a, C22b, </w:t>
      </w:r>
      <w:r w:rsidR="003358C1" w:rsidRPr="00347153">
        <w:rPr>
          <w:rFonts w:ascii="Cambria" w:hAnsi="Cambria" w:cs="Arial"/>
          <w:sz w:val="22"/>
          <w:szCs w:val="22"/>
        </w:rPr>
        <w:t xml:space="preserve">C23, </w:t>
      </w:r>
      <w:r w:rsidRPr="00347153">
        <w:rPr>
          <w:rFonts w:ascii="Cambria" w:hAnsi="Cambria" w:cs="Arial"/>
          <w:sz w:val="22"/>
          <w:szCs w:val="22"/>
        </w:rPr>
        <w:t>C11, C12a, C12b,</w:t>
      </w:r>
    </w:p>
    <w:p w:rsidR="007642E2" w:rsidRPr="00347153" w:rsidRDefault="007642E2" w:rsidP="007642E2">
      <w:pPr>
        <w:spacing w:line="240" w:lineRule="auto"/>
        <w:ind w:left="1106" w:hanging="14"/>
        <w:rPr>
          <w:rFonts w:ascii="Cambria" w:hAnsi="Cambria" w:cs="Arial"/>
          <w:sz w:val="22"/>
          <w:szCs w:val="22"/>
        </w:rPr>
      </w:pPr>
      <w:r w:rsidRPr="00347153">
        <w:rPr>
          <w:rFonts w:ascii="Cambria" w:hAnsi="Cambria" w:cs="Arial"/>
          <w:sz w:val="22"/>
          <w:szCs w:val="22"/>
        </w:rPr>
        <w:t>-</w:t>
      </w:r>
      <w:r w:rsidRPr="00347153">
        <w:rPr>
          <w:rFonts w:ascii="Cambria" w:hAnsi="Cambria" w:cs="Arial"/>
          <w:sz w:val="22"/>
          <w:szCs w:val="22"/>
        </w:rPr>
        <w:tab/>
        <w:t>dla odbiorców zasilanych niezależnie od poziomu napięcia - G11, G12, G12w,</w:t>
      </w:r>
      <w:r w:rsidR="00114C70" w:rsidRPr="00347153">
        <w:rPr>
          <w:rFonts w:ascii="Cambria" w:hAnsi="Cambria" w:cs="Arial"/>
          <w:sz w:val="22"/>
          <w:szCs w:val="22"/>
        </w:rPr>
        <w:t xml:space="preserve"> G12as,</w:t>
      </w:r>
      <w:r w:rsidRPr="00347153">
        <w:rPr>
          <w:rFonts w:ascii="Cambria" w:hAnsi="Cambria" w:cs="Arial"/>
          <w:sz w:val="22"/>
          <w:szCs w:val="22"/>
        </w:rPr>
        <w:t xml:space="preserve"> R.</w:t>
      </w:r>
    </w:p>
    <w:p w:rsidR="007642E2" w:rsidRPr="00347153" w:rsidRDefault="007642E2" w:rsidP="004B091E">
      <w:pPr>
        <w:tabs>
          <w:tab w:val="clear" w:pos="357"/>
          <w:tab w:val="left" w:pos="709"/>
        </w:tabs>
        <w:spacing w:line="240" w:lineRule="auto"/>
        <w:ind w:left="709" w:hanging="709"/>
        <w:rPr>
          <w:rFonts w:ascii="Cambria" w:hAnsi="Cambria"/>
          <w:sz w:val="22"/>
          <w:szCs w:val="22"/>
        </w:rPr>
      </w:pPr>
      <w:r w:rsidRPr="00347153">
        <w:rPr>
          <w:rFonts w:ascii="Cambria" w:hAnsi="Cambria" w:cs="Arial"/>
          <w:sz w:val="22"/>
          <w:szCs w:val="22"/>
        </w:rPr>
        <w:t>2.1.4.</w:t>
      </w:r>
      <w:r w:rsidRPr="00347153">
        <w:rPr>
          <w:rFonts w:ascii="Cambria" w:hAnsi="Cambria" w:cs="Arial"/>
          <w:sz w:val="22"/>
          <w:szCs w:val="22"/>
        </w:rPr>
        <w:tab/>
      </w:r>
      <w:r w:rsidRPr="00347153">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347153" w:rsidRDefault="007642E2" w:rsidP="004B091E">
      <w:pPr>
        <w:spacing w:line="240" w:lineRule="auto"/>
        <w:ind w:left="709" w:hanging="709"/>
        <w:rPr>
          <w:rFonts w:ascii="Cambria" w:hAnsi="Cambria" w:cs="Arial"/>
          <w:sz w:val="22"/>
          <w:szCs w:val="22"/>
        </w:rPr>
      </w:pPr>
      <w:r w:rsidRPr="00347153">
        <w:rPr>
          <w:rFonts w:ascii="Cambria" w:hAnsi="Cambria"/>
          <w:sz w:val="22"/>
          <w:szCs w:val="22"/>
        </w:rPr>
        <w:lastRenderedPageBreak/>
        <w:t>2.1.5.</w:t>
      </w:r>
      <w:r w:rsidRPr="00347153">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347153" w:rsidRDefault="007642E2" w:rsidP="005D50AD">
      <w:pPr>
        <w:pStyle w:val="Akapitzlist"/>
        <w:numPr>
          <w:ilvl w:val="2"/>
          <w:numId w:val="53"/>
        </w:numPr>
        <w:rPr>
          <w:rFonts w:ascii="Cambria" w:hAnsi="Cambria" w:cs="Arial"/>
          <w:szCs w:val="22"/>
        </w:rPr>
      </w:pPr>
      <w:r w:rsidRPr="00347153">
        <w:rPr>
          <w:rFonts w:ascii="Cambria" w:hAnsi="Cambria" w:cs="Arial"/>
          <w:szCs w:val="22"/>
        </w:rPr>
        <w:t>Odbiorca, który:</w:t>
      </w:r>
    </w:p>
    <w:p w:rsidR="007642E2" w:rsidRPr="00347153"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347153">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347153"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347153">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347153"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347153">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347153"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347153">
        <w:rPr>
          <w:rFonts w:ascii="Cambria" w:hAnsi="Cambria"/>
          <w:sz w:val="22"/>
          <w:szCs w:val="22"/>
        </w:rPr>
        <w:t>– zgodnie z kryteriami podziału odbiorców na grupy taryfowe przyjętymi przez Operatora.</w:t>
      </w:r>
    </w:p>
    <w:p w:rsidR="007642E2" w:rsidRPr="00347153" w:rsidRDefault="007642E2" w:rsidP="005D50AD">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347153" w:rsidRDefault="007642E2" w:rsidP="005D50AD">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347153" w:rsidRDefault="007642E2" w:rsidP="005D50AD">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347153">
        <w:rPr>
          <w:rFonts w:ascii="Cambria" w:hAnsi="Cambria"/>
          <w:sz w:val="22"/>
          <w:szCs w:val="22"/>
        </w:rPr>
        <w:br/>
        <w:t>z wyjątkiem przypadków gdzie następuje naturalne sumowanie.</w:t>
      </w:r>
    </w:p>
    <w:p w:rsidR="007642E2" w:rsidRPr="00347153" w:rsidRDefault="007642E2" w:rsidP="005D50AD">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szCs w:val="22"/>
        </w:rPr>
        <w:t xml:space="preserve">Odbiorcy zakupujący usługi dystrybucji w systemie przedpłatowym, w ramach umowy kompleksowej, ponoszą opłaty wynikające z dotychczas stosowanej grupy taryfowej </w:t>
      </w:r>
      <w:r w:rsidRPr="00347153">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347153">
        <w:rPr>
          <w:rFonts w:ascii="Cambria" w:hAnsi="Cambria"/>
          <w:sz w:val="22"/>
          <w:szCs w:val="22"/>
        </w:rPr>
        <w:br/>
        <w:t>w pkt 2.1.2.</w:t>
      </w:r>
    </w:p>
    <w:p w:rsidR="00841535" w:rsidRPr="00347153" w:rsidRDefault="00841535" w:rsidP="00841535">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rPr>
        <w:t xml:space="preserve">Dla odbiorców z grupy taryfowej G12as składnik zmienny stawki sieciowej w strefie nocnej, </w:t>
      </w:r>
      <w:r w:rsidRPr="00347153">
        <w:rPr>
          <w:rFonts w:ascii="Cambria" w:hAnsi="Cambria"/>
          <w:sz w:val="22"/>
        </w:rPr>
        <w:br/>
        <w:t xml:space="preserve">w pierwszym roku od zakwalifikowania odbiorcy do tej grupy taryfowej, obowiązuje </w:t>
      </w:r>
      <w:r w:rsidRPr="00347153">
        <w:rPr>
          <w:rFonts w:ascii="Cambria" w:hAnsi="Cambria"/>
          <w:sz w:val="22"/>
        </w:rPr>
        <w:br/>
        <w:t xml:space="preserve">w odniesieniu do ilości energii elektrycznej przewyższającej ilość energii elektrycznej zużytej w </w:t>
      </w:r>
      <w:r w:rsidRPr="00347153">
        <w:rPr>
          <w:rFonts w:ascii="Cambria" w:hAnsi="Cambria"/>
          <w:sz w:val="22"/>
          <w:szCs w:val="22"/>
        </w:rPr>
        <w:t>analogicznym okresie rozliczeniowym poprzedzającego roku.</w:t>
      </w:r>
    </w:p>
    <w:p w:rsidR="00841535" w:rsidRPr="00347153" w:rsidRDefault="00841535" w:rsidP="00841535">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841535" w:rsidRPr="00347153" w:rsidRDefault="00841535" w:rsidP="00841535">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841535" w:rsidRPr="00347153" w:rsidRDefault="00841535" w:rsidP="00841535">
      <w:pPr>
        <w:numPr>
          <w:ilvl w:val="2"/>
          <w:numId w:val="34"/>
        </w:numPr>
        <w:autoSpaceDE w:val="0"/>
        <w:autoSpaceDN w:val="0"/>
        <w:adjustRightInd w:val="0"/>
        <w:spacing w:line="240" w:lineRule="auto"/>
        <w:rPr>
          <w:rFonts w:ascii="Cambria" w:hAnsi="Cambria"/>
          <w:sz w:val="22"/>
          <w:szCs w:val="22"/>
        </w:rPr>
      </w:pPr>
      <w:r w:rsidRPr="00347153">
        <w:rPr>
          <w:rFonts w:ascii="Cambria" w:hAnsi="Cambria"/>
          <w:sz w:val="22"/>
        </w:rPr>
        <w:t>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G12as.</w:t>
      </w:r>
    </w:p>
    <w:p w:rsidR="00E73CE7" w:rsidRPr="00347153" w:rsidRDefault="00E73CE7" w:rsidP="00E73CE7">
      <w:pPr>
        <w:autoSpaceDE w:val="0"/>
        <w:autoSpaceDN w:val="0"/>
        <w:adjustRightInd w:val="0"/>
        <w:spacing w:line="240" w:lineRule="auto"/>
        <w:ind w:left="720" w:firstLine="0"/>
        <w:rPr>
          <w:rFonts w:ascii="Cambria" w:hAnsi="Cambria"/>
          <w:sz w:val="22"/>
          <w:szCs w:val="22"/>
        </w:rPr>
      </w:pPr>
    </w:p>
    <w:p w:rsidR="002D221D" w:rsidRPr="00347153" w:rsidRDefault="002D221D" w:rsidP="005D50AD">
      <w:pPr>
        <w:pStyle w:val="Nagwek2"/>
        <w:numPr>
          <w:ilvl w:val="1"/>
          <w:numId w:val="24"/>
        </w:numPr>
        <w:spacing w:before="0" w:after="0"/>
        <w:jc w:val="left"/>
        <w:rPr>
          <w:rFonts w:ascii="Cambria" w:hAnsi="Cambria"/>
          <w:b/>
          <w:szCs w:val="22"/>
        </w:rPr>
      </w:pPr>
      <w:r w:rsidRPr="00347153">
        <w:rPr>
          <w:rFonts w:ascii="Cambria" w:hAnsi="Cambria"/>
          <w:b/>
          <w:szCs w:val="22"/>
        </w:rPr>
        <w:t>Strefy czasowe stosowane w rozliczeniach z odbiorcami</w:t>
      </w:r>
      <w:r w:rsidR="007642E2" w:rsidRPr="00347153">
        <w:rPr>
          <w:rFonts w:ascii="Cambria" w:hAnsi="Cambria"/>
          <w:b/>
          <w:szCs w:val="22"/>
        </w:rPr>
        <w:t xml:space="preserve"> </w:t>
      </w:r>
    </w:p>
    <w:p w:rsidR="003358C1" w:rsidRPr="00347153" w:rsidRDefault="003358C1" w:rsidP="003358C1">
      <w:pPr>
        <w:spacing w:line="240" w:lineRule="auto"/>
        <w:ind w:firstLine="0"/>
        <w:rPr>
          <w:rFonts w:ascii="Cambria" w:hAnsi="Cambria"/>
          <w:b/>
          <w:i/>
          <w:sz w:val="22"/>
          <w:szCs w:val="22"/>
        </w:rPr>
      </w:pPr>
      <w:r w:rsidRPr="00347153">
        <w:rPr>
          <w:rFonts w:ascii="Cambria" w:hAnsi="Cambria"/>
          <w:sz w:val="22"/>
          <w:szCs w:val="22"/>
        </w:rPr>
        <w:t xml:space="preserve">2.2.1.    </w:t>
      </w:r>
      <w:r w:rsidRPr="00347153">
        <w:rPr>
          <w:rFonts w:ascii="Cambria" w:hAnsi="Cambria"/>
          <w:b/>
          <w:i/>
          <w:sz w:val="22"/>
          <w:szCs w:val="22"/>
          <w:u w:val="single"/>
        </w:rPr>
        <w:t>W tym punkcie należy zamieścić tabele ze strefami czasowymi.</w:t>
      </w:r>
      <w:r w:rsidRPr="00347153">
        <w:rPr>
          <w:rFonts w:ascii="Cambria" w:hAnsi="Cambria"/>
          <w:b/>
          <w:i/>
          <w:sz w:val="22"/>
          <w:szCs w:val="22"/>
        </w:rPr>
        <w:t xml:space="preserve"> </w:t>
      </w:r>
    </w:p>
    <w:p w:rsidR="00650834" w:rsidRPr="00347153" w:rsidRDefault="00650834" w:rsidP="00650834">
      <w:pPr>
        <w:tabs>
          <w:tab w:val="num" w:pos="1440"/>
        </w:tabs>
        <w:rPr>
          <w:rFonts w:ascii="Cambria" w:hAnsi="Cambria"/>
          <w:sz w:val="22"/>
          <w:szCs w:val="22"/>
        </w:rPr>
      </w:pPr>
    </w:p>
    <w:p w:rsidR="00650834" w:rsidRPr="00347153" w:rsidRDefault="00650834" w:rsidP="00DB6D1A">
      <w:pPr>
        <w:tabs>
          <w:tab w:val="num" w:pos="1440"/>
        </w:tabs>
        <w:spacing w:line="240" w:lineRule="auto"/>
        <w:ind w:left="284" w:firstLine="0"/>
        <w:rPr>
          <w:rFonts w:ascii="Cambria" w:hAnsi="Cambria"/>
          <w:b/>
          <w:i/>
          <w:color w:val="000000" w:themeColor="text1"/>
          <w:sz w:val="22"/>
          <w:szCs w:val="22"/>
          <w:u w:val="single"/>
        </w:rPr>
      </w:pPr>
      <w:r w:rsidRPr="00347153">
        <w:rPr>
          <w:rFonts w:ascii="Cambria" w:hAnsi="Cambria"/>
          <w:b/>
          <w:i/>
          <w:color w:val="000000" w:themeColor="text1"/>
          <w:sz w:val="22"/>
          <w:szCs w:val="22"/>
          <w:u w:val="single"/>
        </w:rPr>
        <w:t xml:space="preserve">W przypadku posiadania grup trójstrefowych </w:t>
      </w:r>
      <w:r w:rsidR="00DB6D1A" w:rsidRPr="00347153">
        <w:rPr>
          <w:rFonts w:ascii="Cambria" w:hAnsi="Cambria"/>
          <w:b/>
          <w:i/>
          <w:color w:val="000000" w:themeColor="text1"/>
          <w:sz w:val="22"/>
          <w:szCs w:val="22"/>
          <w:u w:val="single"/>
        </w:rPr>
        <w:t xml:space="preserve">na wysokim i średnim napięciu </w:t>
      </w:r>
      <w:r w:rsidRPr="00347153">
        <w:rPr>
          <w:rFonts w:ascii="Cambria" w:hAnsi="Cambria"/>
          <w:b/>
          <w:i/>
          <w:color w:val="000000" w:themeColor="text1"/>
          <w:sz w:val="22"/>
          <w:szCs w:val="22"/>
          <w:u w:val="single"/>
        </w:rPr>
        <w:t>pod tabelami stref czasowych należy zamieścić następujący zapis:</w:t>
      </w:r>
    </w:p>
    <w:p w:rsidR="00650834" w:rsidRPr="00347153" w:rsidRDefault="00650834" w:rsidP="00DB6D1A">
      <w:pPr>
        <w:tabs>
          <w:tab w:val="num" w:pos="1440"/>
        </w:tabs>
        <w:spacing w:line="240" w:lineRule="auto"/>
        <w:ind w:left="720" w:firstLine="0"/>
        <w:rPr>
          <w:rFonts w:ascii="Cambria" w:hAnsi="Cambria"/>
          <w:color w:val="000000" w:themeColor="text1"/>
          <w:sz w:val="22"/>
          <w:szCs w:val="22"/>
        </w:rPr>
      </w:pPr>
      <w:r w:rsidRPr="00347153">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B6D1A" w:rsidRPr="00347153" w:rsidRDefault="00DB6D1A" w:rsidP="00DB6D1A">
      <w:pPr>
        <w:tabs>
          <w:tab w:val="num" w:pos="1440"/>
        </w:tabs>
        <w:spacing w:line="240" w:lineRule="auto"/>
        <w:ind w:left="720" w:firstLine="0"/>
        <w:rPr>
          <w:rFonts w:ascii="Cambria" w:hAnsi="Cambria"/>
          <w:color w:val="000000" w:themeColor="text1"/>
          <w:sz w:val="22"/>
          <w:szCs w:val="22"/>
        </w:rPr>
      </w:pPr>
    </w:p>
    <w:p w:rsidR="00DB6D1A" w:rsidRPr="00347153" w:rsidRDefault="00DB6D1A" w:rsidP="00DB6D1A">
      <w:pPr>
        <w:tabs>
          <w:tab w:val="num" w:pos="1440"/>
        </w:tabs>
        <w:spacing w:line="240" w:lineRule="auto"/>
        <w:ind w:left="284" w:firstLine="0"/>
        <w:rPr>
          <w:rFonts w:ascii="Cambria" w:hAnsi="Cambria"/>
          <w:b/>
          <w:i/>
          <w:color w:val="000000" w:themeColor="text1"/>
          <w:sz w:val="22"/>
          <w:szCs w:val="22"/>
          <w:u w:val="single"/>
        </w:rPr>
      </w:pPr>
      <w:r w:rsidRPr="00347153">
        <w:rPr>
          <w:rFonts w:ascii="Cambria" w:hAnsi="Cambria"/>
          <w:b/>
          <w:i/>
          <w:color w:val="000000" w:themeColor="text1"/>
          <w:sz w:val="22"/>
          <w:szCs w:val="22"/>
          <w:u w:val="single"/>
        </w:rPr>
        <w:lastRenderedPageBreak/>
        <w:t>W przypadku posiadania grup trójstrefowych na niskim napięciu,  pod tabelami stref czasowych należy zamieścić następujący zapis:</w:t>
      </w:r>
    </w:p>
    <w:p w:rsidR="00650834" w:rsidRPr="00347153" w:rsidRDefault="00650834" w:rsidP="00DB6D1A">
      <w:pPr>
        <w:tabs>
          <w:tab w:val="num" w:pos="1440"/>
        </w:tabs>
        <w:spacing w:line="240" w:lineRule="auto"/>
        <w:ind w:left="720" w:firstLine="0"/>
        <w:rPr>
          <w:rFonts w:ascii="Cambria" w:hAnsi="Cambria"/>
          <w:color w:val="000000" w:themeColor="text1"/>
          <w:sz w:val="22"/>
          <w:szCs w:val="22"/>
        </w:rPr>
      </w:pPr>
      <w:r w:rsidRPr="00347153">
        <w:rPr>
          <w:rFonts w:ascii="Cambria" w:hAnsi="Cambria"/>
          <w:color w:val="000000" w:themeColor="text1"/>
          <w:sz w:val="22"/>
          <w:szCs w:val="22"/>
        </w:rPr>
        <w:t>„*Do strefy trzeciej (pozostałe godziny doby), zaliczane są wszystkie godziny (cała doba) sobót, niedziel i innych dni ustawowo wolnych od pracy, o ile urządzenia pomiarowo-rozliczeniowe na to pozwalają</w:t>
      </w:r>
      <w:r w:rsidR="00DB6D1A" w:rsidRPr="00347153">
        <w:rPr>
          <w:rFonts w:ascii="Cambria" w:hAnsi="Cambria"/>
          <w:color w:val="000000" w:themeColor="text1"/>
          <w:sz w:val="22"/>
          <w:szCs w:val="22"/>
        </w:rPr>
        <w:t>.”</w:t>
      </w:r>
    </w:p>
    <w:p w:rsidR="00DB6D1A" w:rsidRPr="00347153" w:rsidRDefault="00DB6D1A" w:rsidP="00DB6D1A">
      <w:pPr>
        <w:tabs>
          <w:tab w:val="num" w:pos="1440"/>
        </w:tabs>
        <w:spacing w:line="240" w:lineRule="auto"/>
        <w:ind w:firstLine="0"/>
        <w:rPr>
          <w:rFonts w:ascii="Cambria" w:hAnsi="Cambria"/>
          <w:b/>
          <w:i/>
          <w:color w:val="000000" w:themeColor="text1"/>
          <w:szCs w:val="22"/>
          <w:u w:val="single"/>
        </w:rPr>
      </w:pPr>
    </w:p>
    <w:p w:rsidR="00416823" w:rsidRPr="00347153" w:rsidRDefault="00DB6D1A" w:rsidP="00DB6D1A">
      <w:pPr>
        <w:tabs>
          <w:tab w:val="num" w:pos="709"/>
        </w:tabs>
        <w:spacing w:line="240" w:lineRule="auto"/>
        <w:ind w:left="284" w:firstLine="0"/>
        <w:rPr>
          <w:rFonts w:ascii="Cambria" w:hAnsi="Cambria"/>
          <w:b/>
          <w:i/>
          <w:color w:val="000000" w:themeColor="text1"/>
          <w:sz w:val="22"/>
          <w:szCs w:val="22"/>
          <w:u w:val="single"/>
        </w:rPr>
      </w:pPr>
      <w:r w:rsidRPr="00347153">
        <w:rPr>
          <w:rFonts w:ascii="Cambria" w:hAnsi="Cambria"/>
          <w:b/>
          <w:i/>
          <w:color w:val="000000" w:themeColor="text1"/>
          <w:sz w:val="22"/>
          <w:szCs w:val="22"/>
          <w:u w:val="single"/>
        </w:rPr>
        <w:t xml:space="preserve">W przypadku posiadania grupy G12w, w opisie godzin  uwzględnienia w strefie pozaszczytowej opisu „ wszystkie godziny doby sobót, niedziel i innych dni ustawowo wolnych od pracy”, </w:t>
      </w:r>
    </w:p>
    <w:p w:rsidR="00DB6D1A" w:rsidRPr="00347153" w:rsidRDefault="00DB6D1A" w:rsidP="00DB6D1A">
      <w:pPr>
        <w:tabs>
          <w:tab w:val="num" w:pos="709"/>
        </w:tabs>
        <w:spacing w:line="240" w:lineRule="auto"/>
        <w:ind w:left="284" w:firstLine="0"/>
        <w:rPr>
          <w:rFonts w:ascii="Cambria" w:hAnsi="Cambria"/>
          <w:b/>
          <w:i/>
          <w:color w:val="000000" w:themeColor="text1"/>
          <w:sz w:val="22"/>
          <w:szCs w:val="22"/>
          <w:u w:val="single"/>
        </w:rPr>
      </w:pPr>
    </w:p>
    <w:p w:rsidR="00416823" w:rsidRPr="00347153" w:rsidRDefault="00416823" w:rsidP="00416823">
      <w:pPr>
        <w:pStyle w:val="Tekstpodstawowywcity"/>
        <w:ind w:left="567" w:hanging="567"/>
        <w:outlineLvl w:val="1"/>
        <w:rPr>
          <w:rFonts w:ascii="Cambria" w:hAnsi="Cambria"/>
          <w:b/>
          <w:bCs/>
          <w:szCs w:val="22"/>
        </w:rPr>
      </w:pPr>
      <w:r w:rsidRPr="00347153">
        <w:rPr>
          <w:rFonts w:ascii="Cambria" w:hAnsi="Cambria"/>
          <w:szCs w:val="22"/>
        </w:rPr>
        <w:t>2.2.</w:t>
      </w:r>
      <w:r w:rsidR="00DB6D1A" w:rsidRPr="00347153">
        <w:rPr>
          <w:rFonts w:ascii="Cambria" w:hAnsi="Cambria"/>
          <w:szCs w:val="22"/>
        </w:rPr>
        <w:t>2</w:t>
      </w:r>
      <w:r w:rsidRPr="00347153">
        <w:rPr>
          <w:rFonts w:ascii="Cambria" w:hAnsi="Cambria"/>
          <w:szCs w:val="22"/>
        </w:rPr>
        <w:t>.</w:t>
      </w:r>
      <w:r w:rsidRPr="00347153">
        <w:rPr>
          <w:rFonts w:ascii="Cambria" w:hAnsi="Cambria"/>
          <w:szCs w:val="22"/>
        </w:rPr>
        <w:tab/>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3358C1" w:rsidRPr="00347153" w:rsidRDefault="003358C1" w:rsidP="002D221D">
      <w:pPr>
        <w:spacing w:line="240" w:lineRule="auto"/>
        <w:rPr>
          <w:rFonts w:ascii="Cambria" w:hAnsi="Cambria"/>
          <w:sz w:val="22"/>
          <w:szCs w:val="22"/>
        </w:rPr>
      </w:pPr>
    </w:p>
    <w:p w:rsidR="007642E2" w:rsidRPr="00347153" w:rsidRDefault="007642E2" w:rsidP="005D50AD">
      <w:pPr>
        <w:pStyle w:val="Akapitzlist"/>
        <w:numPr>
          <w:ilvl w:val="1"/>
          <w:numId w:val="54"/>
        </w:numPr>
        <w:rPr>
          <w:rFonts w:ascii="Cambria" w:hAnsi="Cambria"/>
          <w:b/>
          <w:szCs w:val="22"/>
        </w:rPr>
      </w:pPr>
      <w:r w:rsidRPr="00347153">
        <w:rPr>
          <w:rFonts w:ascii="Cambria" w:hAnsi="Cambria"/>
          <w:b/>
          <w:szCs w:val="22"/>
        </w:rPr>
        <w:t>Okresy rozliczeniowe stosowane w rozliczeniach z odbiorcami i ogólne zasady rozliczeń.</w:t>
      </w:r>
    </w:p>
    <w:p w:rsidR="007642E2" w:rsidRPr="00347153" w:rsidRDefault="007642E2" w:rsidP="007642E2">
      <w:pPr>
        <w:tabs>
          <w:tab w:val="clear" w:pos="357"/>
          <w:tab w:val="left" w:pos="284"/>
          <w:tab w:val="left" w:pos="426"/>
        </w:tabs>
        <w:spacing w:line="240" w:lineRule="auto"/>
        <w:ind w:left="567" w:hanging="567"/>
        <w:rPr>
          <w:rFonts w:ascii="Cambria" w:hAnsi="Cambria"/>
          <w:sz w:val="22"/>
          <w:szCs w:val="22"/>
        </w:rPr>
      </w:pPr>
      <w:r w:rsidRPr="00347153">
        <w:rPr>
          <w:rFonts w:ascii="Cambria" w:hAnsi="Cambria"/>
          <w:sz w:val="22"/>
          <w:szCs w:val="22"/>
        </w:rPr>
        <w:t>2.3.1.</w:t>
      </w:r>
      <w:r w:rsidRPr="00347153">
        <w:rPr>
          <w:rFonts w:ascii="Cambria" w:hAnsi="Cambria"/>
          <w:sz w:val="22"/>
          <w:szCs w:val="22"/>
        </w:rPr>
        <w:tab/>
        <w:t>Rozliczeń z odbiorcami za świadczone usługi dystrybucji energii elektrycznej dokonuje się w okresach rozliczeniowych określonych w taryfie i uzgodnionych w Umowie.</w:t>
      </w:r>
    </w:p>
    <w:p w:rsidR="007642E2" w:rsidRPr="00347153" w:rsidRDefault="007642E2" w:rsidP="007642E2">
      <w:pPr>
        <w:tabs>
          <w:tab w:val="clear" w:pos="357"/>
          <w:tab w:val="left" w:pos="284"/>
          <w:tab w:val="left" w:pos="426"/>
        </w:tabs>
        <w:spacing w:line="240" w:lineRule="auto"/>
        <w:ind w:left="567" w:firstLine="0"/>
        <w:rPr>
          <w:rFonts w:ascii="Cambria" w:hAnsi="Cambria"/>
          <w:sz w:val="22"/>
          <w:szCs w:val="22"/>
        </w:rPr>
      </w:pPr>
      <w:r w:rsidRPr="00347153">
        <w:rPr>
          <w:rFonts w:ascii="Cambria" w:hAnsi="Cambria"/>
          <w:sz w:val="22"/>
          <w:szCs w:val="22"/>
        </w:rPr>
        <w:t>Operator stosuje w rozliczeniach z odbiorcami następujące okresy rozliczeniowe:</w:t>
      </w:r>
    </w:p>
    <w:p w:rsidR="007642E2" w:rsidRPr="00347153" w:rsidRDefault="007642E2" w:rsidP="007642E2">
      <w:pPr>
        <w:ind w:firstLine="567"/>
        <w:rPr>
          <w:rFonts w:ascii="Cambria" w:hAnsi="Cambria"/>
          <w:b/>
          <w:i/>
          <w:sz w:val="22"/>
          <w:szCs w:val="22"/>
          <w:u w:val="single"/>
        </w:rPr>
      </w:pPr>
      <w:r w:rsidRPr="00347153">
        <w:rPr>
          <w:rFonts w:ascii="Cambria" w:hAnsi="Cambria"/>
          <w:b/>
          <w:i/>
          <w:sz w:val="22"/>
          <w:szCs w:val="22"/>
          <w:u w:val="single"/>
        </w:rPr>
        <w:t>Należy wpisać właściwe okresy rozliczeniowe, np.:</w:t>
      </w:r>
    </w:p>
    <w:p w:rsidR="007642E2" w:rsidRPr="00347153" w:rsidRDefault="007642E2" w:rsidP="005D50AD">
      <w:pPr>
        <w:numPr>
          <w:ilvl w:val="0"/>
          <w:numId w:val="26"/>
        </w:numPr>
        <w:tabs>
          <w:tab w:val="clear" w:pos="357"/>
          <w:tab w:val="clear" w:pos="786"/>
          <w:tab w:val="num" w:pos="1080"/>
        </w:tabs>
        <w:spacing w:line="240" w:lineRule="auto"/>
        <w:ind w:left="851" w:hanging="284"/>
        <w:rPr>
          <w:rFonts w:ascii="Cambria" w:hAnsi="Cambria" w:cs="Arial"/>
          <w:b/>
          <w:sz w:val="22"/>
          <w:szCs w:val="22"/>
        </w:rPr>
      </w:pPr>
      <w:r w:rsidRPr="00347153">
        <w:rPr>
          <w:rFonts w:ascii="Cambria" w:hAnsi="Cambria" w:cs="Arial"/>
          <w:sz w:val="22"/>
          <w:szCs w:val="22"/>
        </w:rPr>
        <w:t>1 dekada dla odbiorców grup taryfowych: A21, A22, A23, B11, B21, B22, B23;</w:t>
      </w:r>
    </w:p>
    <w:p w:rsidR="007642E2" w:rsidRPr="00347153"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347153">
        <w:rPr>
          <w:rFonts w:ascii="Cambria" w:hAnsi="Cambria" w:cs="Arial"/>
          <w:sz w:val="22"/>
          <w:szCs w:val="22"/>
        </w:rPr>
        <w:t>1 miesiąc dla odbiorców grup taryfowych: C21, C22a, C22b</w:t>
      </w:r>
      <w:r w:rsidR="00C232C9" w:rsidRPr="00347153">
        <w:rPr>
          <w:rFonts w:ascii="Cambria" w:hAnsi="Cambria" w:cs="Arial"/>
          <w:sz w:val="22"/>
          <w:szCs w:val="22"/>
        </w:rPr>
        <w:t xml:space="preserve">, </w:t>
      </w:r>
      <w:r w:rsidR="003358C1" w:rsidRPr="00347153">
        <w:rPr>
          <w:rFonts w:ascii="Cambria" w:hAnsi="Cambria" w:cs="Arial"/>
          <w:sz w:val="22"/>
          <w:szCs w:val="22"/>
        </w:rPr>
        <w:t>C23;</w:t>
      </w:r>
      <w:r w:rsidRPr="00347153">
        <w:rPr>
          <w:rFonts w:ascii="Cambria" w:hAnsi="Cambria" w:cs="Arial"/>
          <w:sz w:val="22"/>
          <w:szCs w:val="22"/>
        </w:rPr>
        <w:t xml:space="preserve"> </w:t>
      </w:r>
    </w:p>
    <w:p w:rsidR="007642E2" w:rsidRPr="00347153"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347153">
        <w:rPr>
          <w:rFonts w:ascii="Cambria" w:hAnsi="Cambria" w:cs="Arial"/>
          <w:sz w:val="22"/>
          <w:szCs w:val="22"/>
        </w:rPr>
        <w:t xml:space="preserve">1 lub 2 miesiące dla odbiorców grup taryfowych: </w:t>
      </w:r>
      <w:r w:rsidR="00C232C9" w:rsidRPr="00347153">
        <w:rPr>
          <w:rFonts w:ascii="Cambria" w:hAnsi="Cambria" w:cs="Arial"/>
          <w:sz w:val="22"/>
          <w:szCs w:val="22"/>
        </w:rPr>
        <w:t>C11, C12a, C12b, O11, O12;</w:t>
      </w:r>
    </w:p>
    <w:p w:rsidR="007642E2" w:rsidRPr="00347153"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347153">
        <w:rPr>
          <w:rFonts w:ascii="Cambria" w:hAnsi="Cambria" w:cs="Arial"/>
          <w:sz w:val="22"/>
          <w:szCs w:val="22"/>
        </w:rPr>
        <w:t>1, 2 lub 6 miesięcy dla odbiorców grup taryfowych: G11, G12, G12w,</w:t>
      </w:r>
      <w:r w:rsidR="00114C70" w:rsidRPr="00347153">
        <w:rPr>
          <w:rFonts w:ascii="Cambria" w:hAnsi="Cambria" w:cs="Arial"/>
          <w:sz w:val="22"/>
          <w:szCs w:val="22"/>
        </w:rPr>
        <w:t xml:space="preserve"> G12as</w:t>
      </w:r>
      <w:r w:rsidRPr="00347153">
        <w:rPr>
          <w:rFonts w:ascii="Cambria" w:hAnsi="Cambria" w:cs="Arial"/>
          <w:sz w:val="22"/>
          <w:szCs w:val="22"/>
        </w:rPr>
        <w:t xml:space="preserve">; </w:t>
      </w:r>
    </w:p>
    <w:p w:rsidR="007642E2" w:rsidRPr="00347153"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347153">
        <w:rPr>
          <w:rFonts w:ascii="Cambria" w:hAnsi="Cambria" w:cs="Arial"/>
          <w:sz w:val="22"/>
          <w:szCs w:val="22"/>
        </w:rPr>
        <w:t>dla odbiorców grupy taryfowej R okres rozliczeniowy określa Umowa.</w:t>
      </w:r>
    </w:p>
    <w:p w:rsidR="007642E2" w:rsidRPr="00347153" w:rsidRDefault="007642E2" w:rsidP="007642E2">
      <w:pPr>
        <w:tabs>
          <w:tab w:val="clear" w:pos="357"/>
          <w:tab w:val="num" w:pos="1080"/>
        </w:tabs>
        <w:spacing w:line="240" w:lineRule="auto"/>
        <w:ind w:left="567" w:firstLine="0"/>
        <w:rPr>
          <w:rFonts w:ascii="Cambria" w:hAnsi="Cambria"/>
          <w:sz w:val="22"/>
          <w:szCs w:val="22"/>
        </w:rPr>
      </w:pPr>
      <w:r w:rsidRPr="00347153">
        <w:rPr>
          <w:rFonts w:ascii="Cambria" w:hAnsi="Cambria"/>
          <w:sz w:val="22"/>
          <w:szCs w:val="22"/>
        </w:rPr>
        <w:t>Okresy rozliczeniowe nie odnoszą się do odbiorców rozliczanych w systemie przedpłatowym. Sposób rozliczeń z tymi odbiorcami określa Umowa.</w:t>
      </w:r>
    </w:p>
    <w:p w:rsidR="007642E2" w:rsidRPr="00347153" w:rsidRDefault="007642E2" w:rsidP="007642E2">
      <w:pPr>
        <w:tabs>
          <w:tab w:val="clear" w:pos="357"/>
          <w:tab w:val="num" w:pos="567"/>
        </w:tabs>
        <w:spacing w:line="240" w:lineRule="auto"/>
        <w:ind w:left="567" w:hanging="567"/>
        <w:rPr>
          <w:rFonts w:ascii="Cambria" w:hAnsi="Cambria"/>
          <w:sz w:val="22"/>
          <w:szCs w:val="22"/>
        </w:rPr>
      </w:pPr>
      <w:r w:rsidRPr="00347153">
        <w:rPr>
          <w:rFonts w:ascii="Cambria" w:hAnsi="Cambria"/>
          <w:sz w:val="22"/>
          <w:szCs w:val="22"/>
        </w:rPr>
        <w:t>2.3.2.</w:t>
      </w:r>
      <w:r w:rsidRPr="00347153">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347153">
        <w:rPr>
          <w:rFonts w:ascii="Cambria" w:hAnsi="Cambria"/>
          <w:sz w:val="22"/>
          <w:szCs w:val="22"/>
        </w:rPr>
        <w:br/>
        <w:t>12 miesięcy.</w:t>
      </w:r>
    </w:p>
    <w:p w:rsidR="007642E2" w:rsidRPr="00347153" w:rsidRDefault="007642E2" w:rsidP="007642E2">
      <w:pPr>
        <w:tabs>
          <w:tab w:val="clear" w:pos="357"/>
          <w:tab w:val="num" w:pos="567"/>
        </w:tabs>
        <w:spacing w:line="240" w:lineRule="auto"/>
        <w:ind w:left="567" w:hanging="567"/>
        <w:rPr>
          <w:rFonts w:ascii="Cambria" w:hAnsi="Cambria"/>
          <w:sz w:val="22"/>
          <w:szCs w:val="22"/>
        </w:rPr>
      </w:pPr>
      <w:r w:rsidRPr="00347153">
        <w:rPr>
          <w:rFonts w:ascii="Cambria" w:hAnsi="Cambria"/>
          <w:sz w:val="22"/>
          <w:szCs w:val="22"/>
        </w:rPr>
        <w:t>2.3.3.</w:t>
      </w:r>
      <w:r w:rsidRPr="00347153">
        <w:rPr>
          <w:rFonts w:ascii="Cambria" w:hAnsi="Cambria"/>
          <w:sz w:val="22"/>
          <w:szCs w:val="22"/>
        </w:rPr>
        <w:tab/>
        <w:t>Jeżeli okres rozliczeniowy jest dłuższy niż miesiąc, w okresie tym mogą być pobierane opłaty 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347153" w:rsidRDefault="007642E2" w:rsidP="007642E2">
      <w:pPr>
        <w:tabs>
          <w:tab w:val="clear" w:pos="357"/>
        </w:tabs>
        <w:spacing w:line="240" w:lineRule="auto"/>
        <w:ind w:left="567" w:hanging="567"/>
        <w:rPr>
          <w:rFonts w:ascii="Cambria" w:hAnsi="Cambria"/>
          <w:sz w:val="22"/>
          <w:szCs w:val="22"/>
        </w:rPr>
      </w:pPr>
      <w:r w:rsidRPr="00347153">
        <w:rPr>
          <w:rFonts w:ascii="Cambria" w:hAnsi="Cambria" w:cs="Arial"/>
          <w:sz w:val="22"/>
          <w:szCs w:val="22"/>
        </w:rPr>
        <w:t>2.3.4.</w:t>
      </w:r>
      <w:r w:rsidRPr="00347153">
        <w:rPr>
          <w:rFonts w:ascii="Cambria" w:hAnsi="Cambria" w:cs="Arial"/>
          <w:sz w:val="22"/>
          <w:szCs w:val="22"/>
        </w:rPr>
        <w:tab/>
      </w:r>
      <w:r w:rsidRPr="00347153">
        <w:rPr>
          <w:rFonts w:ascii="Cambria" w:hAnsi="Cambria"/>
          <w:sz w:val="22"/>
          <w:szCs w:val="22"/>
        </w:rPr>
        <w:t>W prognozach, o których mowa w pkt 2.3.3. należy uwzględniać zgłoszone przez odbiorcę istotne zmiany w poborze energii elektrycznej.</w:t>
      </w:r>
    </w:p>
    <w:p w:rsidR="007642E2" w:rsidRPr="00347153" w:rsidRDefault="007642E2" w:rsidP="007642E2">
      <w:pPr>
        <w:tabs>
          <w:tab w:val="clear" w:pos="357"/>
        </w:tabs>
        <w:spacing w:line="240" w:lineRule="auto"/>
        <w:ind w:left="567" w:hanging="567"/>
        <w:rPr>
          <w:rFonts w:ascii="Cambria" w:hAnsi="Cambria"/>
          <w:sz w:val="22"/>
          <w:szCs w:val="22"/>
        </w:rPr>
      </w:pPr>
      <w:r w:rsidRPr="00347153">
        <w:rPr>
          <w:rFonts w:ascii="Cambria" w:hAnsi="Cambria"/>
          <w:sz w:val="22"/>
          <w:szCs w:val="22"/>
        </w:rPr>
        <w:t>2.3.5.</w:t>
      </w:r>
      <w:r w:rsidRPr="00347153">
        <w:rPr>
          <w:rFonts w:ascii="Cambria" w:hAnsi="Cambria"/>
          <w:sz w:val="22"/>
          <w:szCs w:val="22"/>
        </w:rPr>
        <w:tab/>
        <w:t>W przypadku powstania nadpłaty lub niedopłaty za pobraną energię elektryczną</w:t>
      </w:r>
      <w:r w:rsidR="00C232C9" w:rsidRPr="00347153">
        <w:rPr>
          <w:rFonts w:ascii="Cambria" w:hAnsi="Cambria"/>
          <w:sz w:val="22"/>
          <w:szCs w:val="22"/>
        </w:rPr>
        <w:t>:</w:t>
      </w:r>
    </w:p>
    <w:p w:rsidR="007642E2" w:rsidRPr="00347153"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347153">
        <w:rPr>
          <w:rFonts w:ascii="Cambria" w:hAnsi="Cambria"/>
          <w:sz w:val="22"/>
          <w:szCs w:val="22"/>
        </w:rPr>
        <w:t>nadpłata podlega zaliczeniu na poczet płatności ustalonych na najbliższy okres rozliczeniowy, o ile odbiorca nie zażąda jej zwrotu;</w:t>
      </w:r>
    </w:p>
    <w:p w:rsidR="007642E2" w:rsidRPr="00347153"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347153">
        <w:rPr>
          <w:rFonts w:ascii="Cambria" w:hAnsi="Cambria"/>
          <w:sz w:val="22"/>
          <w:szCs w:val="22"/>
        </w:rPr>
        <w:t>niedopłata jest doliczana do pierwszej faktury wystawianej za najbliższy okres rozliczeniowy.</w:t>
      </w:r>
    </w:p>
    <w:p w:rsidR="007642E2" w:rsidRPr="00347153" w:rsidRDefault="007642E2" w:rsidP="007642E2">
      <w:pPr>
        <w:tabs>
          <w:tab w:val="clear" w:pos="357"/>
        </w:tabs>
        <w:spacing w:line="240" w:lineRule="auto"/>
        <w:ind w:left="567" w:hanging="567"/>
        <w:rPr>
          <w:rFonts w:ascii="Cambria" w:hAnsi="Cambria"/>
          <w:sz w:val="22"/>
          <w:szCs w:val="22"/>
        </w:rPr>
      </w:pPr>
      <w:r w:rsidRPr="00347153">
        <w:rPr>
          <w:rFonts w:ascii="Cambria" w:hAnsi="Cambria"/>
          <w:sz w:val="22"/>
          <w:szCs w:val="22"/>
        </w:rPr>
        <w:t>2.3.6.</w:t>
      </w:r>
      <w:r w:rsidRPr="00347153">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347153"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347153">
        <w:rPr>
          <w:rFonts w:ascii="Cambria" w:hAnsi="Cambria"/>
          <w:sz w:val="22"/>
          <w:szCs w:val="22"/>
        </w:rPr>
        <w:t>wielkości zużycia energii elektrycznej w okresie rozliczeniowym, na podstawie której wyliczona została kwota należności;</w:t>
      </w:r>
    </w:p>
    <w:p w:rsidR="007642E2" w:rsidRPr="00347153"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347153">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347153"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347153">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347153" w:rsidRDefault="007642E2" w:rsidP="005D50AD">
      <w:pPr>
        <w:numPr>
          <w:ilvl w:val="2"/>
          <w:numId w:val="39"/>
        </w:numPr>
        <w:spacing w:line="240" w:lineRule="auto"/>
        <w:rPr>
          <w:rFonts w:ascii="Cambria" w:hAnsi="Cambria"/>
          <w:sz w:val="22"/>
          <w:szCs w:val="22"/>
        </w:rPr>
      </w:pPr>
      <w:r w:rsidRPr="00347153">
        <w:rPr>
          <w:rFonts w:ascii="Cambria" w:hAnsi="Cambria"/>
          <w:sz w:val="22"/>
          <w:szCs w:val="22"/>
        </w:rPr>
        <w:t>Rozliczenia za dostarczaną energię elektryczną są dokonywane na podstawie wskazań układów pomiarowo</w:t>
      </w:r>
      <w:r w:rsidRPr="00347153">
        <w:rPr>
          <w:rFonts w:ascii="Cambria" w:hAnsi="Cambria" w:cs="Arial"/>
          <w:szCs w:val="22"/>
        </w:rPr>
        <w:t>–</w:t>
      </w:r>
      <w:r w:rsidRPr="00347153">
        <w:rPr>
          <w:rFonts w:ascii="Cambria" w:hAnsi="Cambria"/>
          <w:sz w:val="22"/>
          <w:szCs w:val="22"/>
        </w:rPr>
        <w:t xml:space="preserve">rozliczeniowych, z wyłączeniem grupy taryfowej R, dla miejsc dostarczania tej </w:t>
      </w:r>
      <w:r w:rsidRPr="00347153">
        <w:rPr>
          <w:rFonts w:ascii="Cambria" w:hAnsi="Cambria"/>
          <w:sz w:val="22"/>
          <w:szCs w:val="22"/>
        </w:rPr>
        <w:lastRenderedPageBreak/>
        <w:t>energii, określonych w Umowie. Dopuszcza się możliwość prowadzenia łącznych rozliczeń dla więcej niż jednego miejsca dostarczania energii.</w:t>
      </w:r>
    </w:p>
    <w:p w:rsidR="007642E2" w:rsidRPr="00347153" w:rsidRDefault="007642E2" w:rsidP="005D50AD">
      <w:pPr>
        <w:numPr>
          <w:ilvl w:val="2"/>
          <w:numId w:val="39"/>
        </w:numPr>
        <w:spacing w:line="240" w:lineRule="auto"/>
        <w:rPr>
          <w:rFonts w:ascii="Cambria" w:hAnsi="Cambria"/>
          <w:sz w:val="22"/>
          <w:szCs w:val="22"/>
        </w:rPr>
      </w:pPr>
      <w:r w:rsidRPr="00347153">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347153" w:rsidRDefault="007642E2" w:rsidP="005D50AD">
      <w:pPr>
        <w:numPr>
          <w:ilvl w:val="2"/>
          <w:numId w:val="39"/>
        </w:numPr>
        <w:spacing w:line="240" w:lineRule="auto"/>
        <w:rPr>
          <w:rFonts w:ascii="Cambria" w:hAnsi="Cambria"/>
          <w:i/>
          <w:sz w:val="22"/>
          <w:szCs w:val="22"/>
        </w:rPr>
      </w:pPr>
      <w:r w:rsidRPr="00347153">
        <w:rPr>
          <w:rFonts w:ascii="Cambria" w:hAnsi="Cambria"/>
          <w:b/>
          <w:i/>
          <w:sz w:val="22"/>
          <w:szCs w:val="22"/>
          <w:u w:val="single"/>
        </w:rPr>
        <w:t>Gdy Operator nie ustala odrębnych stawek dla grupy R, niezbędny jest poniższy zapis</w:t>
      </w:r>
      <w:r w:rsidRPr="00347153">
        <w:rPr>
          <w:rFonts w:ascii="Cambria" w:hAnsi="Cambria"/>
          <w:b/>
          <w:i/>
          <w:sz w:val="22"/>
          <w:szCs w:val="22"/>
        </w:rPr>
        <w:t xml:space="preserve"> </w:t>
      </w:r>
      <w:r w:rsidRPr="00347153">
        <w:rPr>
          <w:rFonts w:ascii="Cambria" w:hAnsi="Cambria"/>
          <w:b/>
          <w:i/>
          <w:sz w:val="22"/>
          <w:szCs w:val="22"/>
        </w:rPr>
        <w:br/>
      </w:r>
      <w:r w:rsidRPr="00347153">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650834" w:rsidRPr="00347153" w:rsidRDefault="007642E2" w:rsidP="009410E9">
      <w:pPr>
        <w:numPr>
          <w:ilvl w:val="2"/>
          <w:numId w:val="39"/>
        </w:numPr>
        <w:spacing w:line="240" w:lineRule="auto"/>
        <w:rPr>
          <w:rFonts w:ascii="Cambria" w:hAnsi="Cambria"/>
          <w:sz w:val="22"/>
          <w:szCs w:val="22"/>
        </w:rPr>
      </w:pPr>
      <w:r w:rsidRPr="00347153">
        <w:rPr>
          <w:rFonts w:ascii="Cambria" w:hAnsi="Cambria"/>
          <w:sz w:val="22"/>
          <w:szCs w:val="22"/>
        </w:rPr>
        <w:t xml:space="preserve">W przypadku zmiany stawek opłat za usługę dystrybucji w trakcie okresu rozliczeniowego, opłata wynikająca ze składnika stałego stawki sieciowej, stawki opłaty przejściowej </w:t>
      </w:r>
      <w:r w:rsidRPr="00347153">
        <w:rPr>
          <w:rFonts w:ascii="Cambria" w:hAnsi="Cambria"/>
          <w:sz w:val="22"/>
          <w:szCs w:val="22"/>
        </w:rPr>
        <w:br/>
        <w:t>i abonamentowej pobierana jest w wysokości proporcjonalnej do ilości dni obowiązywania poprzednich i nowych stawek, a opłata wynikająca ze składnika zmiennego stawki sieciowej</w:t>
      </w:r>
      <w:r w:rsidR="00650834" w:rsidRPr="00347153">
        <w:rPr>
          <w:rFonts w:ascii="Cambria" w:hAnsi="Cambria"/>
          <w:sz w:val="22"/>
          <w:szCs w:val="22"/>
        </w:rPr>
        <w:t>, stawki jakościowej</w:t>
      </w:r>
      <w:r w:rsidR="00DC1B99" w:rsidRPr="00347153">
        <w:rPr>
          <w:rFonts w:ascii="Cambria" w:hAnsi="Cambria"/>
          <w:sz w:val="22"/>
          <w:szCs w:val="22"/>
        </w:rPr>
        <w:t xml:space="preserve">, </w:t>
      </w:r>
      <w:r w:rsidR="00DC1B99" w:rsidRPr="00347153">
        <w:rPr>
          <w:rFonts w:ascii="Cambria" w:hAnsi="Cambria"/>
          <w:color w:val="000000" w:themeColor="text1"/>
          <w:sz w:val="22"/>
          <w:szCs w:val="22"/>
        </w:rPr>
        <w:t>stawki opłaty OZE</w:t>
      </w:r>
      <w:r w:rsidR="00650834" w:rsidRPr="00347153">
        <w:rPr>
          <w:rFonts w:ascii="Cambria" w:hAnsi="Cambria"/>
          <w:color w:val="000000" w:themeColor="text1"/>
          <w:sz w:val="22"/>
          <w:szCs w:val="22"/>
        </w:rPr>
        <w:t xml:space="preserve"> oraz stawki opłaty kogeneracyjnej, </w:t>
      </w:r>
      <w:r w:rsidRPr="00347153">
        <w:rPr>
          <w:rFonts w:ascii="Cambria" w:hAnsi="Cambria"/>
          <w:sz w:val="22"/>
          <w:szCs w:val="22"/>
        </w:rPr>
        <w:t xml:space="preserve">na podstawie rozdzielenia ilości energii pobranej proporcjonalnie do liczby dni przed i po zmianie stawek w oparciu o średniodobowe zużycie energii elektrycznej przez odbiorcę w tym okresie, o ile wielkość energii  nie wynika z rzeczywistego odczytu. </w:t>
      </w:r>
      <w:r w:rsidR="004D114C" w:rsidRPr="00347153">
        <w:rPr>
          <w:rFonts w:ascii="Cambria" w:hAnsi="Cambria"/>
          <w:sz w:val="22"/>
          <w:szCs w:val="22"/>
        </w:rPr>
        <w:t xml:space="preserve">  </w:t>
      </w:r>
    </w:p>
    <w:p w:rsidR="007642E2" w:rsidRPr="00347153" w:rsidRDefault="007642E2" w:rsidP="009410E9">
      <w:pPr>
        <w:numPr>
          <w:ilvl w:val="2"/>
          <w:numId w:val="39"/>
        </w:numPr>
        <w:spacing w:line="240" w:lineRule="auto"/>
        <w:rPr>
          <w:rFonts w:ascii="Cambria" w:hAnsi="Cambria"/>
          <w:sz w:val="22"/>
          <w:szCs w:val="22"/>
        </w:rPr>
      </w:pPr>
      <w:r w:rsidRPr="00347153">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347153" w:rsidRDefault="007642E2" w:rsidP="007642E2">
      <w:pPr>
        <w:spacing w:line="240" w:lineRule="auto"/>
        <w:ind w:left="720" w:firstLine="0"/>
        <w:rPr>
          <w:rFonts w:ascii="Cambria" w:hAnsi="Cambria"/>
          <w:sz w:val="22"/>
          <w:szCs w:val="22"/>
        </w:rPr>
      </w:pPr>
      <w:r w:rsidRPr="00347153">
        <w:rPr>
          <w:rFonts w:ascii="Cambria" w:hAnsi="Cambria"/>
          <w:sz w:val="22"/>
          <w:szCs w:val="22"/>
        </w:rPr>
        <w:t>Jeżeli strony Umowy uzgodnią zainstalowanie układów pomiarowo</w:t>
      </w:r>
      <w:r w:rsidRPr="00347153">
        <w:rPr>
          <w:rFonts w:ascii="Cambria" w:hAnsi="Cambria" w:cs="Arial"/>
          <w:szCs w:val="22"/>
        </w:rPr>
        <w:t>–</w:t>
      </w:r>
      <w:r w:rsidRPr="00347153">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347153">
        <w:rPr>
          <w:rFonts w:ascii="Cambria" w:hAnsi="Cambria"/>
          <w:sz w:val="22"/>
          <w:szCs w:val="22"/>
        </w:rPr>
        <w:br/>
        <w:t xml:space="preserve">w transformatorach. Straty mocy oraz energii oblicza się na podstawie wskazań, sprawdzonych i zaplombowanych przez Operatora, urządzeń do pomiaru wielkości strat. </w:t>
      </w:r>
      <w:r w:rsidRPr="00347153">
        <w:rPr>
          <w:rFonts w:ascii="Cambria" w:hAnsi="Cambria"/>
          <w:sz w:val="22"/>
          <w:szCs w:val="22"/>
        </w:rPr>
        <w:br/>
        <w:t>W przypadku braku tych urządzeń wysokość strat określa Umowa.</w:t>
      </w:r>
    </w:p>
    <w:p w:rsidR="007642E2" w:rsidRPr="00347153"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Year" w:val="12"/>
          <w:attr w:name="Day" w:val="2"/>
          <w:attr w:name="Month" w:val="3"/>
          <w:attr w:name="ls" w:val="trans"/>
        </w:smartTagPr>
        <w:r w:rsidRPr="00347153">
          <w:rPr>
            <w:rFonts w:ascii="Cambria" w:hAnsi="Cambria"/>
            <w:sz w:val="22"/>
            <w:szCs w:val="22"/>
          </w:rPr>
          <w:t>2.3.12.</w:t>
        </w:r>
      </w:smartTag>
      <w:r w:rsidRPr="00347153">
        <w:rPr>
          <w:rFonts w:ascii="Cambria" w:hAnsi="Cambria"/>
          <w:sz w:val="22"/>
          <w:szCs w:val="22"/>
        </w:rPr>
        <w:tab/>
        <w:t>Przy rozliczeniach odbiorców przyłączonych do sieci po stronie dolnego napięcia transformatora, którego właścicielem jest Operator, z zastosowaniem układów pomiarowo</w:t>
      </w:r>
      <w:r w:rsidRPr="00347153">
        <w:rPr>
          <w:rFonts w:ascii="Cambria" w:hAnsi="Cambria" w:cs="Arial"/>
          <w:szCs w:val="22"/>
        </w:rPr>
        <w:t xml:space="preserve">– </w:t>
      </w:r>
      <w:r w:rsidRPr="00347153">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Year" w:val="11"/>
          <w:attr w:name="Day" w:val="2"/>
          <w:attr w:name="Month" w:val="3"/>
          <w:attr w:name="ls" w:val="trans"/>
        </w:smartTagPr>
        <w:r w:rsidRPr="00347153">
          <w:rPr>
            <w:rFonts w:ascii="Cambria" w:hAnsi="Cambria"/>
            <w:sz w:val="22"/>
            <w:szCs w:val="22"/>
          </w:rPr>
          <w:t>2.3.11.</w:t>
        </w:r>
      </w:smartTag>
      <w:r w:rsidRPr="00347153">
        <w:rPr>
          <w:rFonts w:ascii="Cambria" w:hAnsi="Cambria"/>
          <w:sz w:val="22"/>
          <w:szCs w:val="22"/>
        </w:rPr>
        <w:t xml:space="preserve"> odpowiednio odejmuje się.</w:t>
      </w:r>
    </w:p>
    <w:p w:rsidR="007642E2" w:rsidRPr="00347153"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Year" w:val="13"/>
          <w:attr w:name="Day" w:val="2"/>
          <w:attr w:name="Month" w:val="3"/>
          <w:attr w:name="ls" w:val="trans"/>
        </w:smartTagPr>
        <w:r w:rsidRPr="00347153">
          <w:rPr>
            <w:rFonts w:ascii="Cambria" w:hAnsi="Cambria"/>
            <w:sz w:val="22"/>
            <w:szCs w:val="22"/>
          </w:rPr>
          <w:t>2.3.13.</w:t>
        </w:r>
      </w:smartTag>
      <w:r w:rsidRPr="00347153">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347153">
        <w:rPr>
          <w:rFonts w:ascii="Cambria" w:hAnsi="Cambria" w:cs="Arial"/>
          <w:szCs w:val="22"/>
        </w:rPr>
        <w:t>–</w:t>
      </w:r>
      <w:r w:rsidRPr="00347153">
        <w:rPr>
          <w:rFonts w:ascii="Cambria" w:hAnsi="Cambria"/>
          <w:sz w:val="22"/>
          <w:szCs w:val="22"/>
        </w:rPr>
        <w:t>rozliczeniowy nie rejestruje strat energii elektrycznej występujących w tych liniach, odczyty wskazań układu pomiarowo</w:t>
      </w:r>
      <w:r w:rsidRPr="00347153">
        <w:rPr>
          <w:rFonts w:ascii="Cambria" w:hAnsi="Cambria" w:cs="Arial"/>
          <w:szCs w:val="22"/>
        </w:rPr>
        <w:t>–</w:t>
      </w:r>
      <w:r w:rsidRPr="00347153">
        <w:rPr>
          <w:rFonts w:ascii="Cambria" w:hAnsi="Cambria"/>
          <w:sz w:val="22"/>
          <w:szCs w:val="22"/>
        </w:rPr>
        <w:t xml:space="preserve">rozliczeniowego powiększa się o straty energii elektrycznej w liniach. Straty te oblicza się na podstawie wskazań urządzeń do ich pomiaru. </w:t>
      </w:r>
    </w:p>
    <w:p w:rsidR="007642E2" w:rsidRPr="00347153" w:rsidRDefault="007642E2" w:rsidP="007642E2">
      <w:pPr>
        <w:spacing w:line="240" w:lineRule="auto"/>
        <w:ind w:left="756" w:firstLine="0"/>
        <w:rPr>
          <w:rFonts w:ascii="Cambria" w:hAnsi="Cambria"/>
          <w:sz w:val="22"/>
          <w:szCs w:val="22"/>
        </w:rPr>
      </w:pPr>
      <w:r w:rsidRPr="00347153">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347153" w:rsidRDefault="007642E2" w:rsidP="007642E2">
      <w:pPr>
        <w:spacing w:line="240" w:lineRule="auto"/>
        <w:ind w:left="720" w:hanging="720"/>
        <w:rPr>
          <w:rFonts w:ascii="Cambria" w:hAnsi="Cambria"/>
          <w:sz w:val="22"/>
          <w:szCs w:val="22"/>
        </w:rPr>
      </w:pPr>
      <w:smartTag w:uri="urn:schemas-microsoft-com:office:smarttags" w:element="date">
        <w:smartTagPr>
          <w:attr w:name="Year" w:val="14"/>
          <w:attr w:name="Day" w:val="2"/>
          <w:attr w:name="Month" w:val="3"/>
          <w:attr w:name="ls" w:val="trans"/>
        </w:smartTagPr>
        <w:r w:rsidRPr="00347153">
          <w:rPr>
            <w:rFonts w:ascii="Cambria" w:hAnsi="Cambria"/>
            <w:sz w:val="22"/>
            <w:szCs w:val="22"/>
          </w:rPr>
          <w:t>2.3.14.</w:t>
        </w:r>
      </w:smartTag>
      <w:r w:rsidRPr="00347153">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Year" w:val="13"/>
          <w:attr w:name="Day" w:val="2"/>
          <w:attr w:name="Month" w:val="3"/>
          <w:attr w:name="ls" w:val="trans"/>
        </w:smartTagPr>
        <w:r w:rsidRPr="00347153">
          <w:rPr>
            <w:rFonts w:ascii="Cambria" w:hAnsi="Cambria"/>
            <w:sz w:val="22"/>
            <w:szCs w:val="22"/>
          </w:rPr>
          <w:t>2.3.13.</w:t>
        </w:r>
      </w:smartTag>
    </w:p>
    <w:p w:rsidR="007642E2" w:rsidRPr="00347153" w:rsidRDefault="007642E2" w:rsidP="007642E2">
      <w:pPr>
        <w:spacing w:line="240" w:lineRule="auto"/>
        <w:ind w:left="720" w:hanging="720"/>
        <w:rPr>
          <w:rFonts w:ascii="Cambria" w:hAnsi="Cambria"/>
          <w:sz w:val="22"/>
          <w:szCs w:val="22"/>
        </w:rPr>
      </w:pPr>
      <w:smartTag w:uri="urn:schemas-microsoft-com:office:smarttags" w:element="date">
        <w:smartTagPr>
          <w:attr w:name="Year" w:val="15"/>
          <w:attr w:name="Day" w:val="2"/>
          <w:attr w:name="Month" w:val="3"/>
          <w:attr w:name="ls" w:val="trans"/>
        </w:smartTagPr>
        <w:r w:rsidRPr="00347153">
          <w:rPr>
            <w:rFonts w:ascii="Cambria" w:hAnsi="Cambria"/>
            <w:sz w:val="22"/>
            <w:szCs w:val="22"/>
          </w:rPr>
          <w:t>2.3.15.</w:t>
        </w:r>
      </w:smartTag>
      <w:r w:rsidRPr="00347153">
        <w:rPr>
          <w:rFonts w:ascii="Cambria" w:hAnsi="Cambria"/>
          <w:sz w:val="22"/>
          <w:szCs w:val="22"/>
        </w:rPr>
        <w:tab/>
        <w:t>W przypadku niesprawności elementu układu pomiarowo</w:t>
      </w:r>
      <w:r w:rsidRPr="00347153">
        <w:rPr>
          <w:rFonts w:ascii="Cambria" w:hAnsi="Cambria" w:cs="Arial"/>
          <w:szCs w:val="22"/>
        </w:rPr>
        <w:t>–</w:t>
      </w:r>
      <w:r w:rsidRPr="00347153">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Pr="00347153">
        <w:rPr>
          <w:rFonts w:ascii="Cambria" w:hAnsi="Cambria"/>
          <w:sz w:val="22"/>
          <w:szCs w:val="22"/>
        </w:rPr>
        <w:br/>
        <w:t>w porównywalnym okresie rozliczeniowym, pomnożone przez liczbę dni, w których ten element układu był niesprawny, oraz stawki opłat z grupy taryfowej, do której był zakwalifikowany odbiorca, o ile Umowa nie stanowi inaczej.</w:t>
      </w:r>
    </w:p>
    <w:p w:rsidR="007642E2" w:rsidRPr="00347153" w:rsidRDefault="007642E2" w:rsidP="007642E2">
      <w:pPr>
        <w:spacing w:line="240" w:lineRule="auto"/>
        <w:ind w:left="720" w:hanging="720"/>
        <w:rPr>
          <w:rFonts w:ascii="Cambria" w:hAnsi="Cambria"/>
          <w:sz w:val="22"/>
          <w:szCs w:val="22"/>
        </w:rPr>
      </w:pPr>
      <w:smartTag w:uri="urn:schemas-microsoft-com:office:smarttags" w:element="date">
        <w:smartTagPr>
          <w:attr w:name="Year" w:val="16"/>
          <w:attr w:name="Day" w:val="2"/>
          <w:attr w:name="Month" w:val="3"/>
          <w:attr w:name="ls" w:val="trans"/>
        </w:smartTagPr>
        <w:r w:rsidRPr="00347153">
          <w:rPr>
            <w:rFonts w:ascii="Cambria" w:hAnsi="Cambria"/>
            <w:sz w:val="22"/>
            <w:szCs w:val="22"/>
          </w:rPr>
          <w:t>2.3.16.</w:t>
        </w:r>
      </w:smartTag>
      <w:r w:rsidRPr="00347153">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347153"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7"/>
        </w:smartTagPr>
        <w:r w:rsidRPr="00347153">
          <w:rPr>
            <w:rFonts w:ascii="Cambria" w:hAnsi="Cambria"/>
            <w:sz w:val="22"/>
            <w:szCs w:val="22"/>
          </w:rPr>
          <w:t>2.3.17.</w:t>
        </w:r>
      </w:smartTag>
      <w:r w:rsidRPr="00347153">
        <w:rPr>
          <w:rFonts w:ascii="Cambria" w:hAnsi="Cambria"/>
          <w:sz w:val="22"/>
          <w:szCs w:val="22"/>
        </w:rPr>
        <w:tab/>
        <w:t xml:space="preserve">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t>
      </w:r>
      <w:r w:rsidRPr="00347153">
        <w:rPr>
          <w:rFonts w:ascii="Cambria" w:hAnsi="Cambria"/>
          <w:sz w:val="22"/>
          <w:szCs w:val="22"/>
        </w:rPr>
        <w:lastRenderedPageBreak/>
        <w:t>według której możliwe jest dokonywanie rozliczeń w oparciu o sprawne urządzenia pomiarowo–rozliczeniowe.</w:t>
      </w:r>
    </w:p>
    <w:p w:rsidR="007642E2" w:rsidRPr="00347153"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Year" w:val="18"/>
          <w:attr w:name="Day" w:val="2"/>
          <w:attr w:name="Month" w:val="3"/>
          <w:attr w:name="ls" w:val="trans"/>
        </w:smartTagPr>
        <w:r w:rsidRPr="00347153">
          <w:rPr>
            <w:rFonts w:ascii="Cambria" w:hAnsi="Cambria"/>
            <w:sz w:val="22"/>
            <w:szCs w:val="22"/>
          </w:rPr>
          <w:t>2.3.18.</w:t>
        </w:r>
      </w:smartTag>
      <w:r w:rsidRPr="00347153">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347153">
        <w:rPr>
          <w:rFonts w:ascii="Cambria" w:hAnsi="Cambria"/>
          <w:sz w:val="22"/>
          <w:szCs w:val="22"/>
        </w:rPr>
        <w:br/>
        <w:t>w porównywalnym okresie rozliczeniowym.</w:t>
      </w:r>
    </w:p>
    <w:p w:rsidR="007642E2" w:rsidRPr="00347153" w:rsidRDefault="007642E2" w:rsidP="007642E2">
      <w:pPr>
        <w:spacing w:line="240" w:lineRule="auto"/>
        <w:ind w:left="720" w:hanging="720"/>
        <w:rPr>
          <w:rFonts w:ascii="Cambria" w:hAnsi="Cambria"/>
          <w:sz w:val="22"/>
          <w:szCs w:val="22"/>
        </w:rPr>
      </w:pPr>
      <w:smartTag w:uri="urn:schemas-microsoft-com:office:smarttags" w:element="date">
        <w:smartTagPr>
          <w:attr w:name="Year" w:val="19"/>
          <w:attr w:name="Day" w:val="2"/>
          <w:attr w:name="Month" w:val="3"/>
          <w:attr w:name="ls" w:val="trans"/>
        </w:smartTagPr>
        <w:r w:rsidRPr="00347153">
          <w:rPr>
            <w:rFonts w:ascii="Cambria" w:hAnsi="Cambria"/>
            <w:sz w:val="22"/>
            <w:szCs w:val="22"/>
          </w:rPr>
          <w:t>2.3.19.</w:t>
        </w:r>
      </w:smartTag>
      <w:r w:rsidRPr="00347153">
        <w:rPr>
          <w:rFonts w:ascii="Cambria" w:hAnsi="Cambria"/>
          <w:sz w:val="22"/>
          <w:szCs w:val="22"/>
        </w:rPr>
        <w:tab/>
        <w:t xml:space="preserve">Przepisów pkt 2.3.15. </w:t>
      </w:r>
      <w:r w:rsidRPr="00347153">
        <w:rPr>
          <w:rFonts w:ascii="Cambria" w:hAnsi="Cambria" w:cs="Arial"/>
          <w:szCs w:val="22"/>
        </w:rPr>
        <w:t xml:space="preserve">– </w:t>
      </w:r>
      <w:r w:rsidRPr="00347153">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347153" w:rsidRDefault="007642E2" w:rsidP="007642E2">
      <w:p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2.3.20.</w:t>
      </w:r>
      <w:r w:rsidRPr="00347153">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347153" w:rsidRDefault="007642E2" w:rsidP="007642E2">
      <w:pPr>
        <w:tabs>
          <w:tab w:val="clear" w:pos="357"/>
        </w:tabs>
        <w:spacing w:line="240" w:lineRule="auto"/>
        <w:ind w:left="720" w:hanging="720"/>
        <w:rPr>
          <w:rFonts w:ascii="Cambria" w:hAnsi="Cambria"/>
          <w:sz w:val="22"/>
          <w:szCs w:val="22"/>
        </w:rPr>
      </w:pPr>
      <w:r w:rsidRPr="00347153">
        <w:rPr>
          <w:rFonts w:ascii="Cambria" w:hAnsi="Cambria" w:cs="Arial"/>
          <w:sz w:val="22"/>
          <w:szCs w:val="22"/>
        </w:rPr>
        <w:t>2.3.21.</w:t>
      </w:r>
      <w:r w:rsidRPr="00347153">
        <w:rPr>
          <w:rFonts w:ascii="Cambria" w:hAnsi="Cambria" w:cs="Arial"/>
          <w:sz w:val="22"/>
          <w:szCs w:val="22"/>
        </w:rPr>
        <w:tab/>
      </w:r>
      <w:r w:rsidRPr="00347153">
        <w:rPr>
          <w:rFonts w:ascii="Cambria" w:hAnsi="Cambria"/>
          <w:sz w:val="22"/>
          <w:szCs w:val="22"/>
        </w:rPr>
        <w:t xml:space="preserve">Za wznowienie dostarczania energii elektrycznej po wstrzymaniu jej dostaw z przyczyn, </w:t>
      </w:r>
      <w:r w:rsidRPr="00347153">
        <w:rPr>
          <w:rFonts w:ascii="Cambria" w:hAnsi="Cambria"/>
          <w:sz w:val="22"/>
          <w:szCs w:val="22"/>
        </w:rPr>
        <w:br/>
        <w:t>o których mowa w art. 6b ust. 1, 2 i 4 ustawy,</w:t>
      </w:r>
      <w:r w:rsidRPr="00347153">
        <w:rPr>
          <w:rFonts w:ascii="Cambria" w:hAnsi="Cambria"/>
          <w:sz w:val="22"/>
        </w:rPr>
        <w:t xml:space="preserve"> z zastrzeżeniem art. 6c) ustawy</w:t>
      </w:r>
      <w:r w:rsidRPr="00347153">
        <w:rPr>
          <w:rFonts w:ascii="Cambria" w:hAnsi="Cambria"/>
          <w:sz w:val="22"/>
          <w:szCs w:val="22"/>
        </w:rPr>
        <w:t xml:space="preserve"> pobiera się opłatę w wysokości:</w:t>
      </w:r>
    </w:p>
    <w:p w:rsidR="00CE6BC5" w:rsidRPr="00347153" w:rsidRDefault="00CE6BC5"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B94615" w:rsidRPr="00347153" w:rsidTr="00CA4CF7">
        <w:trPr>
          <w:cantSplit/>
          <w:trHeight w:hRule="exact" w:val="319"/>
          <w:jc w:val="center"/>
        </w:trPr>
        <w:tc>
          <w:tcPr>
            <w:tcW w:w="4377" w:type="dxa"/>
            <w:vAlign w:val="center"/>
          </w:tcPr>
          <w:p w:rsidR="007642E2" w:rsidRPr="00347153" w:rsidRDefault="007642E2" w:rsidP="00CA4CF7">
            <w:pPr>
              <w:spacing w:line="240" w:lineRule="auto"/>
              <w:ind w:left="311"/>
              <w:rPr>
                <w:rFonts w:ascii="Cambria" w:hAnsi="Cambria"/>
                <w:sz w:val="22"/>
                <w:szCs w:val="22"/>
              </w:rPr>
            </w:pPr>
            <w:r w:rsidRPr="00347153">
              <w:rPr>
                <w:rFonts w:ascii="Cambria" w:hAnsi="Cambria"/>
                <w:sz w:val="22"/>
                <w:szCs w:val="22"/>
              </w:rPr>
              <w:t xml:space="preserve">a) na napięciu </w:t>
            </w:r>
            <w:proofErr w:type="spellStart"/>
            <w:r w:rsidRPr="00347153">
              <w:rPr>
                <w:rFonts w:ascii="Cambria" w:hAnsi="Cambria"/>
                <w:sz w:val="22"/>
                <w:szCs w:val="22"/>
              </w:rPr>
              <w:t>nN</w:t>
            </w:r>
            <w:proofErr w:type="spellEnd"/>
          </w:p>
        </w:tc>
        <w:tc>
          <w:tcPr>
            <w:tcW w:w="2268" w:type="dxa"/>
            <w:vAlign w:val="center"/>
          </w:tcPr>
          <w:p w:rsidR="007642E2" w:rsidRPr="00347153" w:rsidRDefault="007C4FF7" w:rsidP="005B1E65">
            <w:pPr>
              <w:spacing w:line="240" w:lineRule="auto"/>
              <w:jc w:val="center"/>
              <w:rPr>
                <w:rFonts w:ascii="Cambria" w:hAnsi="Cambria"/>
                <w:sz w:val="22"/>
                <w:szCs w:val="22"/>
              </w:rPr>
            </w:pPr>
            <w:r w:rsidRPr="00347153">
              <w:rPr>
                <w:rFonts w:ascii="Cambria" w:hAnsi="Cambria"/>
                <w:sz w:val="22"/>
                <w:szCs w:val="22"/>
              </w:rPr>
              <w:t xml:space="preserve">87,45 </w:t>
            </w:r>
            <w:r w:rsidR="007642E2" w:rsidRPr="00347153">
              <w:rPr>
                <w:rFonts w:ascii="Cambria" w:hAnsi="Cambria"/>
                <w:sz w:val="22"/>
                <w:szCs w:val="22"/>
              </w:rPr>
              <w:t>zł</w:t>
            </w:r>
          </w:p>
        </w:tc>
      </w:tr>
      <w:tr w:rsidR="00B94615" w:rsidRPr="00347153" w:rsidTr="00B01621">
        <w:trPr>
          <w:cantSplit/>
          <w:trHeight w:hRule="exact" w:val="353"/>
          <w:jc w:val="center"/>
        </w:trPr>
        <w:tc>
          <w:tcPr>
            <w:tcW w:w="4377" w:type="dxa"/>
            <w:vAlign w:val="center"/>
          </w:tcPr>
          <w:p w:rsidR="007642E2" w:rsidRPr="00347153" w:rsidRDefault="007642E2" w:rsidP="00CA4CF7">
            <w:pPr>
              <w:spacing w:line="240" w:lineRule="auto"/>
              <w:ind w:left="311"/>
              <w:rPr>
                <w:rFonts w:ascii="Cambria" w:hAnsi="Cambria"/>
                <w:sz w:val="22"/>
                <w:szCs w:val="22"/>
              </w:rPr>
            </w:pPr>
            <w:r w:rsidRPr="00347153">
              <w:rPr>
                <w:rFonts w:ascii="Cambria" w:hAnsi="Cambria"/>
                <w:sz w:val="22"/>
                <w:szCs w:val="22"/>
              </w:rPr>
              <w:t>b) na napięciu SN</w:t>
            </w:r>
          </w:p>
        </w:tc>
        <w:tc>
          <w:tcPr>
            <w:tcW w:w="2268" w:type="dxa"/>
            <w:vAlign w:val="center"/>
          </w:tcPr>
          <w:p w:rsidR="007642E2" w:rsidRPr="00347153" w:rsidRDefault="007C4FF7" w:rsidP="007C4FF7">
            <w:pPr>
              <w:spacing w:line="240" w:lineRule="auto"/>
              <w:jc w:val="center"/>
              <w:rPr>
                <w:rFonts w:ascii="Cambria" w:hAnsi="Cambria"/>
                <w:sz w:val="22"/>
                <w:szCs w:val="22"/>
              </w:rPr>
            </w:pPr>
            <w:r w:rsidRPr="00347153">
              <w:rPr>
                <w:rFonts w:ascii="Cambria" w:hAnsi="Cambria"/>
                <w:sz w:val="22"/>
                <w:szCs w:val="22"/>
              </w:rPr>
              <w:t>131</w:t>
            </w:r>
            <w:r w:rsidR="00C232C9" w:rsidRPr="00347153">
              <w:rPr>
                <w:rFonts w:ascii="Cambria" w:hAnsi="Cambria"/>
                <w:sz w:val="22"/>
                <w:szCs w:val="22"/>
              </w:rPr>
              <w:t>,</w:t>
            </w:r>
            <w:r w:rsidR="005B1E65" w:rsidRPr="00347153">
              <w:rPr>
                <w:rFonts w:ascii="Cambria" w:hAnsi="Cambria"/>
                <w:sz w:val="22"/>
                <w:szCs w:val="22"/>
              </w:rPr>
              <w:t>1</w:t>
            </w:r>
            <w:r w:rsidRPr="00347153">
              <w:rPr>
                <w:rFonts w:ascii="Cambria" w:hAnsi="Cambria"/>
                <w:sz w:val="22"/>
                <w:szCs w:val="22"/>
              </w:rPr>
              <w:t>6</w:t>
            </w:r>
            <w:r w:rsidR="007642E2" w:rsidRPr="00347153">
              <w:rPr>
                <w:rFonts w:ascii="Cambria" w:hAnsi="Cambria"/>
                <w:sz w:val="22"/>
                <w:szCs w:val="22"/>
              </w:rPr>
              <w:t xml:space="preserve"> zł</w:t>
            </w:r>
          </w:p>
        </w:tc>
      </w:tr>
      <w:tr w:rsidR="007642E2" w:rsidRPr="00347153" w:rsidTr="00B01621">
        <w:trPr>
          <w:cantSplit/>
          <w:trHeight w:val="233"/>
          <w:jc w:val="center"/>
        </w:trPr>
        <w:tc>
          <w:tcPr>
            <w:tcW w:w="4377" w:type="dxa"/>
            <w:vAlign w:val="center"/>
          </w:tcPr>
          <w:p w:rsidR="007642E2" w:rsidRPr="00347153" w:rsidRDefault="007642E2" w:rsidP="00CA4CF7">
            <w:pPr>
              <w:spacing w:line="240" w:lineRule="auto"/>
              <w:ind w:left="311"/>
              <w:rPr>
                <w:rFonts w:ascii="Cambria" w:hAnsi="Cambria"/>
                <w:sz w:val="22"/>
                <w:szCs w:val="22"/>
              </w:rPr>
            </w:pPr>
            <w:r w:rsidRPr="00347153">
              <w:rPr>
                <w:rFonts w:ascii="Cambria" w:hAnsi="Cambria"/>
                <w:sz w:val="22"/>
                <w:szCs w:val="22"/>
              </w:rPr>
              <w:t xml:space="preserve">c) na napięciu WN  </w:t>
            </w:r>
          </w:p>
        </w:tc>
        <w:tc>
          <w:tcPr>
            <w:tcW w:w="2268" w:type="dxa"/>
            <w:vAlign w:val="center"/>
          </w:tcPr>
          <w:p w:rsidR="007642E2" w:rsidRPr="00347153" w:rsidRDefault="007C4FF7" w:rsidP="007C4FF7">
            <w:pPr>
              <w:spacing w:line="240" w:lineRule="auto"/>
              <w:jc w:val="center"/>
              <w:rPr>
                <w:rFonts w:ascii="Cambria" w:hAnsi="Cambria"/>
                <w:sz w:val="22"/>
                <w:szCs w:val="22"/>
              </w:rPr>
            </w:pPr>
            <w:r w:rsidRPr="00347153">
              <w:rPr>
                <w:rFonts w:ascii="Cambria" w:hAnsi="Cambria"/>
                <w:sz w:val="22"/>
                <w:szCs w:val="22"/>
              </w:rPr>
              <w:t>163</w:t>
            </w:r>
            <w:r w:rsidR="007642E2" w:rsidRPr="00347153">
              <w:rPr>
                <w:rFonts w:ascii="Cambria" w:hAnsi="Cambria"/>
                <w:sz w:val="22"/>
                <w:szCs w:val="22"/>
              </w:rPr>
              <w:t>,</w:t>
            </w:r>
            <w:r w:rsidRPr="00347153">
              <w:rPr>
                <w:rFonts w:ascii="Cambria" w:hAnsi="Cambria"/>
                <w:sz w:val="22"/>
                <w:szCs w:val="22"/>
              </w:rPr>
              <w:t>96</w:t>
            </w:r>
            <w:r w:rsidR="007642E2" w:rsidRPr="00347153">
              <w:rPr>
                <w:rFonts w:ascii="Cambria" w:hAnsi="Cambria"/>
                <w:sz w:val="22"/>
                <w:szCs w:val="22"/>
              </w:rPr>
              <w:t xml:space="preserve"> zł</w:t>
            </w:r>
          </w:p>
        </w:tc>
      </w:tr>
    </w:tbl>
    <w:p w:rsidR="007642E2" w:rsidRPr="00347153" w:rsidRDefault="007642E2" w:rsidP="00CA4CF7">
      <w:pPr>
        <w:spacing w:line="240" w:lineRule="auto"/>
        <w:ind w:left="311"/>
        <w:rPr>
          <w:rFonts w:ascii="Cambria" w:hAnsi="Cambria"/>
          <w:sz w:val="22"/>
          <w:szCs w:val="22"/>
        </w:rPr>
      </w:pPr>
    </w:p>
    <w:p w:rsidR="007642E2" w:rsidRPr="00347153" w:rsidRDefault="007642E2" w:rsidP="005D50AD">
      <w:pPr>
        <w:pStyle w:val="Akapitzlist"/>
        <w:numPr>
          <w:ilvl w:val="1"/>
          <w:numId w:val="39"/>
        </w:numPr>
        <w:tabs>
          <w:tab w:val="left" w:pos="4377"/>
        </w:tabs>
        <w:jc w:val="left"/>
        <w:rPr>
          <w:rFonts w:ascii="Cambria" w:hAnsi="Cambria"/>
          <w:b/>
          <w:sz w:val="20"/>
          <w:szCs w:val="22"/>
        </w:rPr>
      </w:pPr>
      <w:bookmarkStart w:id="2" w:name="_Toc219198075"/>
      <w:bookmarkStart w:id="3" w:name="_Toc515264004"/>
      <w:bookmarkStart w:id="4" w:name="_Toc10958324"/>
      <w:r w:rsidRPr="00347153">
        <w:rPr>
          <w:rFonts w:ascii="Cambria" w:hAnsi="Cambria"/>
          <w:b/>
          <w:szCs w:val="22"/>
        </w:rPr>
        <w:t>Zasady korygowania wystawionych faktur</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 xml:space="preserve">W przypadku stwierdzenia błędów w pomiarze lub odczycie wskazań układu pomiarowo– rozliczeniowego lub innych nieprawidłowości, które spowodowały zawyżenie </w:t>
      </w:r>
      <w:r w:rsidR="003A4259">
        <w:rPr>
          <w:rFonts w:ascii="Cambria" w:hAnsi="Cambria" w:cs="Arial"/>
          <w:sz w:val="22"/>
          <w:szCs w:val="22"/>
        </w:rPr>
        <w:t xml:space="preserve">albo zaniżenie </w:t>
      </w:r>
      <w:r w:rsidRPr="00347153">
        <w:rPr>
          <w:rFonts w:ascii="Cambria" w:hAnsi="Cambria" w:cs="Arial"/>
          <w:sz w:val="22"/>
          <w:szCs w:val="22"/>
        </w:rPr>
        <w:t>należności za pobraną energię elektryczną, Operator dokonuje korekty uprzednio wystawionych faktur.</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Korekta, o której mowa w pkt 2.4.1., obejmuje cały okres rozliczeniowy lub okres, w którym występowały stwierdzone błędy lub nieprawidłowości.</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Podstawą do wyliczenia wielkości korekty faktur, o których mowa w pkt 2.4.1., jest wielkość błędu odczytu lub wskazań układu pomiarowo–rozliczeniowego.</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347153">
        <w:rPr>
          <w:rFonts w:ascii="Cambria" w:hAnsi="Cambria" w:cs="Arial"/>
          <w:szCs w:val="22"/>
        </w:rPr>
        <w:t>–</w:t>
      </w:r>
      <w:r w:rsidRPr="00347153">
        <w:rPr>
          <w:rFonts w:ascii="Cambria" w:hAnsi="Cambria" w:cs="Arial"/>
          <w:sz w:val="22"/>
          <w:szCs w:val="22"/>
        </w:rPr>
        <w:t>rozliczeniowy w poprzednim okresie rozliczeniowym, pomnożona przez liczbę dni okresu, którego dotyczy korekta faktury, z zastrzeżeniem pkt 2.4.7.</w:t>
      </w:r>
    </w:p>
    <w:p w:rsidR="007642E2" w:rsidRPr="00347153"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347153"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347153">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347153" w:rsidRDefault="007642E2" w:rsidP="00E9262A">
      <w:pPr>
        <w:tabs>
          <w:tab w:val="num" w:pos="709"/>
        </w:tabs>
        <w:spacing w:line="240" w:lineRule="auto"/>
        <w:ind w:left="709" w:hanging="709"/>
        <w:rPr>
          <w:sz w:val="22"/>
          <w:szCs w:val="22"/>
        </w:rPr>
      </w:pPr>
    </w:p>
    <w:p w:rsidR="002D221D" w:rsidRPr="00347153"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347153">
        <w:rPr>
          <w:rFonts w:ascii="Cambria" w:hAnsi="Cambria" w:cs="Arial"/>
          <w:b/>
          <w:szCs w:val="22"/>
        </w:rPr>
        <w:t>Szczegółowe zasady rozliczeń usług dystrybuc</w:t>
      </w:r>
      <w:r w:rsidR="00C1489B" w:rsidRPr="00347153">
        <w:rPr>
          <w:rFonts w:ascii="Cambria" w:hAnsi="Cambria" w:cs="Arial"/>
          <w:b/>
          <w:szCs w:val="22"/>
        </w:rPr>
        <w:t xml:space="preserve">ji </w:t>
      </w:r>
    </w:p>
    <w:p w:rsidR="0082596A" w:rsidRPr="00347153" w:rsidRDefault="0082596A" w:rsidP="0082596A">
      <w:pPr>
        <w:tabs>
          <w:tab w:val="clear" w:pos="357"/>
        </w:tabs>
        <w:spacing w:line="240" w:lineRule="auto"/>
        <w:ind w:left="720" w:right="-108" w:firstLine="0"/>
        <w:jc w:val="left"/>
        <w:rPr>
          <w:rFonts w:ascii="Cambria" w:hAnsi="Cambria" w:cs="Arial"/>
          <w:sz w:val="22"/>
          <w:szCs w:val="22"/>
        </w:rPr>
      </w:pPr>
    </w:p>
    <w:p w:rsidR="002D221D" w:rsidRPr="00347153"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347153">
        <w:rPr>
          <w:rFonts w:ascii="Cambria" w:hAnsi="Cambria" w:cs="Arial"/>
          <w:b/>
          <w:sz w:val="22"/>
          <w:szCs w:val="22"/>
        </w:rPr>
        <w:t>Opłaty za usług</w:t>
      </w:r>
      <w:r w:rsidR="00C1489B" w:rsidRPr="00347153">
        <w:rPr>
          <w:rFonts w:ascii="Cambria" w:hAnsi="Cambria" w:cs="Arial"/>
          <w:b/>
          <w:sz w:val="22"/>
          <w:szCs w:val="22"/>
        </w:rPr>
        <w:t>i</w:t>
      </w:r>
      <w:r w:rsidRPr="00347153">
        <w:rPr>
          <w:rFonts w:ascii="Cambria" w:hAnsi="Cambria" w:cs="Arial"/>
          <w:b/>
          <w:sz w:val="22"/>
          <w:szCs w:val="22"/>
        </w:rPr>
        <w:t xml:space="preserve"> dystrybucji energii elektrycznej</w:t>
      </w:r>
      <w:bookmarkEnd w:id="2"/>
      <w:r w:rsidR="00EB1395" w:rsidRPr="00347153">
        <w:rPr>
          <w:rFonts w:ascii="Cambria" w:hAnsi="Cambria" w:cs="Arial"/>
          <w:b/>
          <w:sz w:val="22"/>
          <w:szCs w:val="22"/>
        </w:rPr>
        <w:t>.</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Opłatę za świadczenie usług dystrybucji dla określonego odbiorcy, zasilanego z danego poziomu napięć znamionowych, oblicza się według wzoru:</w:t>
      </w:r>
    </w:p>
    <w:p w:rsidR="00977A14" w:rsidRPr="00347153" w:rsidRDefault="00977A14" w:rsidP="00977A14">
      <w:pPr>
        <w:ind w:left="283" w:firstLine="0"/>
        <w:rPr>
          <w:rFonts w:ascii="Cambria" w:hAnsi="Cambria"/>
          <w:sz w:val="16"/>
          <w:szCs w:val="16"/>
        </w:rPr>
      </w:pPr>
    </w:p>
    <w:p w:rsidR="00977A14" w:rsidRPr="00347153" w:rsidRDefault="00977A14" w:rsidP="00977A14">
      <w:pPr>
        <w:tabs>
          <w:tab w:val="clear" w:pos="357"/>
          <w:tab w:val="left" w:pos="1701"/>
        </w:tabs>
        <w:ind w:left="1701" w:firstLine="0"/>
        <w:rPr>
          <w:rFonts w:ascii="Cambria" w:hAnsi="Cambria"/>
        </w:rPr>
      </w:pPr>
      <w:r w:rsidRPr="00347153">
        <w:rPr>
          <w:rFonts w:ascii="Cambria" w:hAnsi="Cambria"/>
        </w:rPr>
        <w:t>O</w:t>
      </w:r>
      <w:r w:rsidRPr="00347153">
        <w:rPr>
          <w:rFonts w:ascii="Cambria" w:hAnsi="Cambria"/>
          <w:vertAlign w:val="subscript"/>
        </w:rPr>
        <w:t>poi</w:t>
      </w:r>
      <w:r w:rsidRPr="00347153">
        <w:rPr>
          <w:rFonts w:ascii="Cambria" w:hAnsi="Cambria"/>
        </w:rPr>
        <w:t xml:space="preserve"> = </w:t>
      </w:r>
      <w:proofErr w:type="spellStart"/>
      <w:r w:rsidRPr="00347153">
        <w:rPr>
          <w:rFonts w:ascii="Cambria" w:hAnsi="Cambria"/>
        </w:rPr>
        <w:t>S</w:t>
      </w:r>
      <w:r w:rsidRPr="00347153">
        <w:rPr>
          <w:rFonts w:ascii="Cambria" w:hAnsi="Cambria"/>
          <w:vertAlign w:val="subscript"/>
        </w:rPr>
        <w:t>SVn</w:t>
      </w:r>
      <w:proofErr w:type="spellEnd"/>
      <w:r w:rsidRPr="00347153">
        <w:rPr>
          <w:rFonts w:ascii="Cambria" w:hAnsi="Cambria"/>
        </w:rPr>
        <w:t xml:space="preserve"> </w:t>
      </w:r>
      <w:r w:rsidRPr="00347153">
        <w:rPr>
          <w:rFonts w:ascii="Cambria" w:hAnsi="Cambria"/>
          <w:sz w:val="18"/>
        </w:rPr>
        <w:t>x</w:t>
      </w:r>
      <w:r w:rsidRPr="00347153">
        <w:rPr>
          <w:rFonts w:ascii="Cambria" w:hAnsi="Cambria"/>
        </w:rPr>
        <w:t xml:space="preserve"> P</w:t>
      </w:r>
      <w:r w:rsidRPr="00347153">
        <w:rPr>
          <w:rFonts w:ascii="Cambria" w:hAnsi="Cambria"/>
          <w:vertAlign w:val="subscript"/>
        </w:rPr>
        <w:t>i</w:t>
      </w:r>
      <w:r w:rsidRPr="00347153">
        <w:rPr>
          <w:rFonts w:ascii="Cambria" w:hAnsi="Cambria"/>
        </w:rPr>
        <w:t xml:space="preserve"> + </w:t>
      </w:r>
      <w:proofErr w:type="spellStart"/>
      <w:r w:rsidRPr="00347153">
        <w:rPr>
          <w:rFonts w:ascii="Cambria" w:hAnsi="Cambria"/>
        </w:rPr>
        <w:t>S</w:t>
      </w:r>
      <w:r w:rsidRPr="00347153">
        <w:rPr>
          <w:rFonts w:ascii="Cambria" w:hAnsi="Cambria"/>
          <w:vertAlign w:val="subscript"/>
        </w:rPr>
        <w:t>ZVn</w:t>
      </w:r>
      <w:proofErr w:type="spellEnd"/>
      <w:r w:rsidRPr="00347153">
        <w:rPr>
          <w:rFonts w:ascii="Cambria" w:hAnsi="Cambria"/>
        </w:rPr>
        <w:t xml:space="preserve"> </w:t>
      </w:r>
      <w:r w:rsidRPr="00347153">
        <w:rPr>
          <w:rFonts w:ascii="Cambria" w:hAnsi="Cambria"/>
          <w:sz w:val="18"/>
        </w:rPr>
        <w:t>x</w:t>
      </w:r>
      <w:r w:rsidRPr="00347153">
        <w:rPr>
          <w:rFonts w:ascii="Cambria" w:hAnsi="Cambria"/>
        </w:rPr>
        <w:t xml:space="preserve"> </w:t>
      </w:r>
      <w:proofErr w:type="spellStart"/>
      <w:r w:rsidRPr="00347153">
        <w:rPr>
          <w:rFonts w:ascii="Cambria" w:hAnsi="Cambria"/>
        </w:rPr>
        <w:t>E</w:t>
      </w:r>
      <w:r w:rsidRPr="00347153">
        <w:rPr>
          <w:rFonts w:ascii="Cambria" w:hAnsi="Cambria"/>
          <w:vertAlign w:val="subscript"/>
        </w:rPr>
        <w:t>oi</w:t>
      </w:r>
      <w:proofErr w:type="spellEnd"/>
      <w:r w:rsidRPr="00347153">
        <w:rPr>
          <w:rFonts w:ascii="Cambria" w:hAnsi="Cambria"/>
        </w:rPr>
        <w:t xml:space="preserve"> +</w:t>
      </w:r>
      <w:proofErr w:type="spellStart"/>
      <w:r w:rsidRPr="00347153">
        <w:rPr>
          <w:rFonts w:ascii="Cambria" w:hAnsi="Cambria"/>
        </w:rPr>
        <w:t>S</w:t>
      </w:r>
      <w:r w:rsidRPr="00347153">
        <w:rPr>
          <w:rFonts w:ascii="Cambria" w:hAnsi="Cambria"/>
          <w:vertAlign w:val="subscript"/>
        </w:rPr>
        <w:t>oSJ</w:t>
      </w:r>
      <w:proofErr w:type="spellEnd"/>
      <w:r w:rsidRPr="00347153">
        <w:rPr>
          <w:rFonts w:ascii="Cambria" w:hAnsi="Cambria"/>
        </w:rPr>
        <w:t xml:space="preserve"> </w:t>
      </w:r>
      <w:r w:rsidRPr="00347153">
        <w:rPr>
          <w:rFonts w:ascii="Cambria" w:hAnsi="Cambria"/>
          <w:sz w:val="18"/>
        </w:rPr>
        <w:t>x</w:t>
      </w:r>
      <w:r w:rsidRPr="00347153">
        <w:rPr>
          <w:rFonts w:ascii="Cambria" w:hAnsi="Cambria"/>
        </w:rPr>
        <w:t xml:space="preserve"> </w:t>
      </w:r>
      <w:proofErr w:type="spellStart"/>
      <w:r w:rsidRPr="00347153">
        <w:rPr>
          <w:rFonts w:ascii="Cambria" w:hAnsi="Cambria"/>
        </w:rPr>
        <w:t>E</w:t>
      </w:r>
      <w:r w:rsidRPr="00347153">
        <w:rPr>
          <w:rFonts w:ascii="Cambria" w:hAnsi="Cambria"/>
          <w:vertAlign w:val="subscript"/>
        </w:rPr>
        <w:t>ok</w:t>
      </w:r>
      <w:proofErr w:type="spellEnd"/>
      <w:r w:rsidRPr="00347153">
        <w:rPr>
          <w:rFonts w:ascii="Cambria" w:hAnsi="Cambria"/>
        </w:rPr>
        <w:t xml:space="preserve"> + </w:t>
      </w:r>
      <w:proofErr w:type="spellStart"/>
      <w:r w:rsidRPr="00347153">
        <w:rPr>
          <w:rFonts w:ascii="Cambria" w:hAnsi="Cambria"/>
        </w:rPr>
        <w:t>S</w:t>
      </w:r>
      <w:r w:rsidRPr="00347153">
        <w:rPr>
          <w:rFonts w:ascii="Cambria" w:hAnsi="Cambria"/>
          <w:vertAlign w:val="subscript"/>
        </w:rPr>
        <w:t>op</w:t>
      </w:r>
      <w:proofErr w:type="spellEnd"/>
      <w:r w:rsidRPr="00347153">
        <w:rPr>
          <w:rFonts w:ascii="Cambria" w:hAnsi="Cambria"/>
          <w:vertAlign w:val="subscript"/>
        </w:rPr>
        <w:t xml:space="preserve"> </w:t>
      </w:r>
      <w:r w:rsidRPr="00347153">
        <w:rPr>
          <w:rFonts w:ascii="Cambria" w:hAnsi="Cambria"/>
          <w:sz w:val="16"/>
        </w:rPr>
        <w:t>x</w:t>
      </w:r>
      <w:r w:rsidRPr="00347153">
        <w:rPr>
          <w:rFonts w:ascii="Cambria" w:hAnsi="Cambria"/>
        </w:rPr>
        <w:t xml:space="preserve"> P</w:t>
      </w:r>
      <w:r w:rsidRPr="00347153">
        <w:rPr>
          <w:rFonts w:ascii="Cambria" w:hAnsi="Cambria"/>
          <w:vertAlign w:val="subscript"/>
        </w:rPr>
        <w:t>i</w:t>
      </w:r>
      <w:r w:rsidRPr="00347153">
        <w:rPr>
          <w:rFonts w:ascii="Cambria" w:hAnsi="Cambria"/>
        </w:rPr>
        <w:t>+ S</w:t>
      </w:r>
      <w:r w:rsidRPr="00347153">
        <w:rPr>
          <w:rFonts w:ascii="Cambria" w:hAnsi="Cambria"/>
          <w:vertAlign w:val="subscript"/>
        </w:rPr>
        <w:t xml:space="preserve">OZE </w:t>
      </w:r>
      <w:r w:rsidRPr="00347153">
        <w:rPr>
          <w:rFonts w:ascii="Cambria" w:hAnsi="Cambria"/>
        </w:rPr>
        <w:t xml:space="preserve"> </w:t>
      </w:r>
      <w:r w:rsidRPr="00347153">
        <w:rPr>
          <w:rFonts w:ascii="Cambria" w:hAnsi="Cambria"/>
          <w:sz w:val="18"/>
        </w:rPr>
        <w:t>x</w:t>
      </w:r>
      <w:r w:rsidRPr="00347153">
        <w:rPr>
          <w:rFonts w:ascii="Cambria" w:hAnsi="Cambria"/>
        </w:rPr>
        <w:t xml:space="preserve"> </w:t>
      </w:r>
      <w:proofErr w:type="spellStart"/>
      <w:r w:rsidRPr="00347153">
        <w:rPr>
          <w:rFonts w:ascii="Cambria" w:hAnsi="Cambria"/>
        </w:rPr>
        <w:t>E</w:t>
      </w:r>
      <w:r w:rsidRPr="00347153">
        <w:rPr>
          <w:rFonts w:ascii="Cambria" w:hAnsi="Cambria"/>
          <w:vertAlign w:val="subscript"/>
        </w:rPr>
        <w:t>ok</w:t>
      </w:r>
      <w:r w:rsidR="006D2972">
        <w:rPr>
          <w:rFonts w:ascii="Cambria" w:hAnsi="Cambria"/>
          <w:vertAlign w:val="subscript"/>
        </w:rPr>
        <w:t>OZE</w:t>
      </w:r>
      <w:proofErr w:type="spellEnd"/>
      <w:r w:rsidRPr="00347153">
        <w:rPr>
          <w:rFonts w:ascii="Cambria" w:hAnsi="Cambria"/>
        </w:rPr>
        <w:t xml:space="preserve"> + </w:t>
      </w:r>
      <w:r w:rsidR="00A637F3" w:rsidRPr="00347153">
        <w:rPr>
          <w:rFonts w:ascii="Cambria" w:hAnsi="Cambria"/>
        </w:rPr>
        <w:t>S</w:t>
      </w:r>
      <w:r w:rsidR="00A637F3" w:rsidRPr="00347153">
        <w:rPr>
          <w:rFonts w:ascii="Cambria" w:hAnsi="Cambria"/>
          <w:vertAlign w:val="subscript"/>
        </w:rPr>
        <w:t xml:space="preserve">ok </w:t>
      </w:r>
      <w:r w:rsidR="00A637F3" w:rsidRPr="00347153">
        <w:rPr>
          <w:rFonts w:ascii="Cambria" w:hAnsi="Cambria"/>
          <w:sz w:val="18"/>
        </w:rPr>
        <w:t>x</w:t>
      </w:r>
      <w:r w:rsidR="00A637F3" w:rsidRPr="00347153">
        <w:rPr>
          <w:rFonts w:ascii="Cambria" w:hAnsi="Cambria"/>
        </w:rPr>
        <w:t xml:space="preserve"> </w:t>
      </w:r>
      <w:proofErr w:type="spellStart"/>
      <w:r w:rsidR="00A637F3" w:rsidRPr="00347153">
        <w:rPr>
          <w:rFonts w:ascii="Cambria" w:hAnsi="Cambria"/>
        </w:rPr>
        <w:t>E</w:t>
      </w:r>
      <w:r w:rsidR="00A637F3" w:rsidRPr="00347153">
        <w:rPr>
          <w:rFonts w:ascii="Cambria" w:hAnsi="Cambria"/>
          <w:vertAlign w:val="subscript"/>
        </w:rPr>
        <w:t>ok</w:t>
      </w:r>
      <w:r w:rsidR="006D2972">
        <w:rPr>
          <w:rFonts w:ascii="Cambria" w:hAnsi="Cambria"/>
          <w:vertAlign w:val="subscript"/>
        </w:rPr>
        <w:t>KOG</w:t>
      </w:r>
      <w:proofErr w:type="spellEnd"/>
      <w:r w:rsidR="00A637F3" w:rsidRPr="00347153">
        <w:rPr>
          <w:rFonts w:ascii="Cambria" w:hAnsi="Cambria"/>
        </w:rPr>
        <w:t xml:space="preserve"> +</w:t>
      </w:r>
      <w:proofErr w:type="spellStart"/>
      <w:r w:rsidRPr="00347153">
        <w:rPr>
          <w:rFonts w:ascii="Cambria" w:hAnsi="Cambria"/>
        </w:rPr>
        <w:t>O</w:t>
      </w:r>
      <w:r w:rsidRPr="00347153">
        <w:rPr>
          <w:rFonts w:ascii="Cambria" w:hAnsi="Cambria"/>
          <w:vertAlign w:val="subscript"/>
        </w:rPr>
        <w:t>a</w:t>
      </w:r>
      <w:proofErr w:type="spellEnd"/>
    </w:p>
    <w:p w:rsidR="00977A14" w:rsidRPr="00347153" w:rsidRDefault="006D2972" w:rsidP="00977A14">
      <w:pPr>
        <w:ind w:left="283" w:firstLine="0"/>
        <w:jc w:val="center"/>
        <w:rPr>
          <w:rFonts w:ascii="Cambria" w:hAnsi="Cambria" w:cs="Arial"/>
          <w:position w:val="-28"/>
          <w:sz w:val="20"/>
          <w:lang w:val="it-IT"/>
        </w:rPr>
      </w:pPr>
      <w:r>
        <w:rPr>
          <w:rFonts w:ascii="Cambria" w:hAnsi="Cambria" w:cs="Arial"/>
          <w:position w:val="-28"/>
          <w:sz w:val="20"/>
          <w:lang w:val="it-IT"/>
        </w:rPr>
        <w:t>l</w:t>
      </w:r>
      <w:r w:rsidR="00977A14" w:rsidRPr="00347153">
        <w:rPr>
          <w:rFonts w:ascii="Cambria" w:hAnsi="Cambria" w:cs="Arial"/>
          <w:position w:val="-28"/>
          <w:sz w:val="20"/>
          <w:lang w:val="it-IT"/>
        </w:rPr>
        <w:t>ub</w:t>
      </w:r>
    </w:p>
    <w:p w:rsidR="00DB6D1A" w:rsidRPr="00347153" w:rsidRDefault="00BE06D5" w:rsidP="00DB6D1A">
      <w:pPr>
        <w:tabs>
          <w:tab w:val="clear" w:pos="357"/>
        </w:tabs>
        <w:spacing w:after="160" w:line="259" w:lineRule="auto"/>
        <w:ind w:firstLine="0"/>
        <w:jc w:val="center"/>
        <w:rPr>
          <w:rFonts w:ascii="Cambria" w:eastAsiaTheme="minorHAnsi" w:hAnsi="Cambria" w:cstheme="minorBidi"/>
          <w:color w:val="000000" w:themeColor="text1"/>
          <w:sz w:val="22"/>
          <w:szCs w:val="22"/>
          <w:lang w:val="it-IT" w:eastAsia="en-US"/>
        </w:rPr>
      </w:pPr>
      <m:oMathPara>
        <m:oMath>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O</m:t>
              </m:r>
            </m:e>
            <m:sub>
              <m:r>
                <w:rPr>
                  <w:rFonts w:ascii="Cambria Math" w:eastAsiaTheme="minorHAnsi" w:hAnsi="Cambria Math" w:cstheme="minorBidi"/>
                  <w:color w:val="000000" w:themeColor="text1"/>
                  <w:sz w:val="22"/>
                  <w:szCs w:val="22"/>
                  <w:lang w:val="it-IT" w:eastAsia="en-US"/>
                </w:rPr>
                <m:t>poi</m:t>
              </m:r>
            </m:sub>
          </m:sSub>
          <m:r>
            <w:rPr>
              <w:rFonts w:ascii="Cambria Math" w:eastAsiaTheme="minorHAnsi" w:hAnsi="Cambria Math" w:cstheme="minorBidi"/>
              <w:color w:val="000000" w:themeColor="text1"/>
              <w:sz w:val="22"/>
              <w:szCs w:val="22"/>
              <w:lang w:val="it-IT" w:eastAsia="en-US"/>
            </w:rPr>
            <m:t>=</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SVn</m:t>
              </m:r>
            </m:sub>
          </m:sSub>
          <m:r>
            <w:rPr>
              <w:rFonts w:ascii="Cambria Math" w:eastAsiaTheme="minorHAnsi" w:hAnsi="Cambria Math" w:cstheme="minorBidi"/>
              <w:color w:val="000000" w:themeColor="text1"/>
              <w:sz w:val="22"/>
              <w:szCs w:val="22"/>
              <w:lang w:val="it-IT" w:eastAsia="en-US"/>
            </w:rPr>
            <m:t xml:space="preserve"> x</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 xml:space="preserve"> P</m:t>
              </m:r>
            </m:e>
            <m:sub>
              <m:r>
                <w:rPr>
                  <w:rFonts w:ascii="Cambria Math" w:eastAsiaTheme="minorHAnsi" w:hAnsi="Cambria Math" w:cstheme="minorBidi"/>
                  <w:color w:val="000000" w:themeColor="text1"/>
                  <w:sz w:val="22"/>
                  <w:szCs w:val="22"/>
                  <w:lang w:val="it-IT" w:eastAsia="en-US"/>
                </w:rPr>
                <m:t xml:space="preserve">i </m:t>
              </m:r>
            </m:sub>
          </m:sSub>
          <m:r>
            <w:rPr>
              <w:rFonts w:ascii="Cambria Math" w:eastAsiaTheme="minorHAnsi" w:hAnsi="Cambria Math" w:cstheme="minorBidi"/>
              <w:color w:val="000000" w:themeColor="text1"/>
              <w:sz w:val="22"/>
              <w:szCs w:val="22"/>
              <w:lang w:val="it-IT" w:eastAsia="en-US"/>
            </w:rPr>
            <m:t>+</m:t>
          </m:r>
          <m:nary>
            <m:naryPr>
              <m:chr m:val="∑"/>
              <m:grow m:val="1"/>
              <m:ctrlPr>
                <w:rPr>
                  <w:rFonts w:ascii="Cambria Math" w:eastAsiaTheme="minorHAnsi" w:hAnsi="Cambria Math" w:cstheme="minorBidi"/>
                  <w:color w:val="000000" w:themeColor="text1"/>
                  <w:sz w:val="22"/>
                  <w:szCs w:val="22"/>
                  <w:lang w:val="it-IT" w:eastAsia="en-US"/>
                </w:rPr>
              </m:ctrlPr>
            </m:naryPr>
            <m:sub>
              <m:r>
                <w:rPr>
                  <w:rFonts w:ascii="Cambria Math" w:eastAsiaTheme="minorHAnsi" w:hAnsi="Cambria Math" w:cstheme="minorBidi"/>
                  <w:color w:val="000000" w:themeColor="text1"/>
                  <w:sz w:val="22"/>
                  <w:szCs w:val="22"/>
                  <w:lang w:val="it-IT" w:eastAsia="en-US"/>
                </w:rPr>
                <m:t>m=1</m:t>
              </m:r>
            </m:sub>
            <m:sup>
              <m:r>
                <w:rPr>
                  <w:rFonts w:ascii="Cambria Math" w:eastAsiaTheme="minorHAnsi" w:hAnsi="Cambria Math" w:cstheme="minorBidi"/>
                  <w:color w:val="000000" w:themeColor="text1"/>
                  <w:sz w:val="22"/>
                  <w:szCs w:val="22"/>
                  <w:lang w:val="it-IT" w:eastAsia="en-US"/>
                </w:rPr>
                <m:t>R</m:t>
              </m:r>
            </m:sup>
            <m:e>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ZVn</m:t>
                  </m:r>
                </m:sub>
              </m:sSub>
            </m:e>
          </m:nary>
          <m:r>
            <w:rPr>
              <w:rFonts w:ascii="Cambria Math" w:eastAsiaTheme="minorHAnsi" w:hAnsi="Cambria Math" w:cstheme="minorBidi"/>
              <w:color w:val="000000" w:themeColor="text1"/>
              <w:sz w:val="22"/>
              <w:szCs w:val="22"/>
              <w:lang w:val="it-IT" w:eastAsia="en-US"/>
            </w:rPr>
            <m:t xml:space="preserve">x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E</m:t>
              </m:r>
            </m:e>
            <m:sub>
              <m:r>
                <w:rPr>
                  <w:rFonts w:ascii="Cambria Math" w:eastAsiaTheme="minorHAnsi" w:hAnsi="Cambria Math" w:cstheme="minorBidi"/>
                  <w:color w:val="000000" w:themeColor="text1"/>
                  <w:sz w:val="22"/>
                  <w:szCs w:val="22"/>
                  <w:lang w:val="it-IT" w:eastAsia="en-US"/>
                </w:rPr>
                <m:t>oim</m:t>
              </m:r>
            </m:sub>
          </m:sSub>
          <m:r>
            <w:rPr>
              <w:rFonts w:ascii="Cambria Math" w:eastAsiaTheme="minorHAnsi" w:hAnsi="Cambria Math" w:cstheme="minorBidi"/>
              <w:color w:val="000000" w:themeColor="text1"/>
              <w:sz w:val="22"/>
              <w:szCs w:val="22"/>
              <w:lang w:val="it-IT" w:eastAsia="en-US"/>
            </w:rPr>
            <m:t xml:space="preserve">+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oSJ</m:t>
              </m:r>
            </m:sub>
          </m:sSub>
          <m:r>
            <w:rPr>
              <w:rFonts w:ascii="Cambria Math" w:eastAsiaTheme="minorHAnsi" w:hAnsi="Cambria Math" w:cstheme="minorBidi"/>
              <w:color w:val="000000" w:themeColor="text1"/>
              <w:sz w:val="22"/>
              <w:szCs w:val="22"/>
              <w:lang w:val="it-IT" w:eastAsia="en-US"/>
            </w:rPr>
            <m:t xml:space="preserve">x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E</m:t>
              </m:r>
            </m:e>
            <m:sub>
              <m:r>
                <w:rPr>
                  <w:rFonts w:ascii="Cambria Math" w:eastAsiaTheme="minorHAnsi" w:hAnsi="Cambria Math" w:cstheme="minorBidi"/>
                  <w:color w:val="000000" w:themeColor="text1"/>
                  <w:sz w:val="22"/>
                  <w:szCs w:val="22"/>
                  <w:lang w:val="it-IT" w:eastAsia="en-US"/>
                </w:rPr>
                <m:t>ok</m:t>
              </m:r>
            </m:sub>
          </m:sSub>
          <m:r>
            <w:rPr>
              <w:rFonts w:ascii="Cambria Math" w:eastAsiaTheme="minorHAnsi" w:hAnsi="Cambria Math" w:cstheme="minorBidi"/>
              <w:color w:val="000000" w:themeColor="text1"/>
              <w:sz w:val="22"/>
              <w:szCs w:val="22"/>
              <w:lang w:val="it-IT" w:eastAsia="en-US"/>
            </w:rPr>
            <m:t xml:space="preserve">+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op</m:t>
              </m:r>
            </m:sub>
          </m:sSub>
          <m:r>
            <w:rPr>
              <w:rFonts w:ascii="Cambria Math" w:eastAsiaTheme="minorHAnsi" w:hAnsi="Cambria Math" w:cstheme="minorBidi"/>
              <w:color w:val="000000" w:themeColor="text1"/>
              <w:sz w:val="22"/>
              <w:szCs w:val="22"/>
              <w:lang w:val="it-IT" w:eastAsia="en-US"/>
            </w:rPr>
            <m:t xml:space="preserve"> x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P</m:t>
              </m:r>
            </m:e>
            <m:sub>
              <m:r>
                <w:rPr>
                  <w:rFonts w:ascii="Cambria Math" w:eastAsiaTheme="minorHAnsi" w:hAnsi="Cambria Math" w:cstheme="minorBidi"/>
                  <w:color w:val="000000" w:themeColor="text1"/>
                  <w:sz w:val="22"/>
                  <w:szCs w:val="22"/>
                  <w:lang w:val="it-IT" w:eastAsia="en-US"/>
                </w:rPr>
                <m:t>i</m:t>
              </m:r>
            </m:sub>
          </m:sSub>
          <m:r>
            <w:rPr>
              <w:rFonts w:ascii="Cambria Math" w:eastAsiaTheme="minorHAnsi" w:hAnsi="Cambria Math" w:cstheme="minorBidi"/>
              <w:color w:val="000000" w:themeColor="text1"/>
              <w:sz w:val="22"/>
              <w:szCs w:val="22"/>
              <w:lang w:val="it-IT" w:eastAsia="en-US"/>
            </w:rPr>
            <m:t xml:space="preserve">+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OZE</m:t>
              </m:r>
            </m:sub>
          </m:sSub>
          <m:r>
            <w:rPr>
              <w:rFonts w:ascii="Cambria Math" w:eastAsiaTheme="minorHAnsi" w:hAnsi="Cambria Math" w:cstheme="minorBidi"/>
              <w:color w:val="000000" w:themeColor="text1"/>
              <w:sz w:val="22"/>
              <w:szCs w:val="22"/>
              <w:lang w:val="it-IT" w:eastAsia="en-US"/>
            </w:rPr>
            <m:t xml:space="preserve">x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E</m:t>
              </m:r>
            </m:e>
            <m:sub>
              <m:r>
                <w:rPr>
                  <w:rFonts w:ascii="Cambria Math" w:eastAsiaTheme="minorHAnsi" w:hAnsi="Cambria Math" w:cstheme="minorBidi"/>
                  <w:color w:val="000000" w:themeColor="text1"/>
                  <w:sz w:val="22"/>
                  <w:szCs w:val="22"/>
                  <w:lang w:val="it-IT" w:eastAsia="en-US"/>
                </w:rPr>
                <m:t>okOZE</m:t>
              </m:r>
            </m:sub>
          </m:sSub>
          <m:r>
            <w:rPr>
              <w:rFonts w:ascii="Cambria Math" w:eastAsiaTheme="minorHAnsi" w:hAnsi="Cambria Math" w:cstheme="minorBidi"/>
              <w:color w:val="000000" w:themeColor="text1"/>
              <w:sz w:val="22"/>
              <w:szCs w:val="22"/>
              <w:lang w:val="it-IT" w:eastAsia="en-US"/>
            </w:rPr>
            <m:t xml:space="preserve">+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S</m:t>
              </m:r>
            </m:e>
            <m:sub>
              <m:r>
                <w:rPr>
                  <w:rFonts w:ascii="Cambria Math" w:eastAsiaTheme="minorHAnsi" w:hAnsi="Cambria Math" w:cstheme="minorBidi"/>
                  <w:color w:val="000000" w:themeColor="text1"/>
                  <w:sz w:val="22"/>
                  <w:szCs w:val="22"/>
                  <w:lang w:val="it-IT" w:eastAsia="en-US"/>
                </w:rPr>
                <m:t>ok</m:t>
              </m:r>
            </m:sub>
          </m:sSub>
          <m:r>
            <w:rPr>
              <w:rFonts w:ascii="Cambria Math" w:eastAsiaTheme="minorHAnsi" w:hAnsi="Cambria Math" w:cstheme="minorBidi"/>
              <w:color w:val="000000" w:themeColor="text1"/>
              <w:sz w:val="22"/>
              <w:szCs w:val="22"/>
              <w:lang w:val="it-IT" w:eastAsia="en-US"/>
            </w:rPr>
            <m:t xml:space="preserve"> x </m:t>
          </m:r>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E</m:t>
              </m:r>
            </m:e>
            <m:sub>
              <m:r>
                <w:rPr>
                  <w:rFonts w:ascii="Cambria Math" w:eastAsiaTheme="minorHAnsi" w:hAnsi="Cambria Math" w:cstheme="minorBidi"/>
                  <w:color w:val="000000" w:themeColor="text1"/>
                  <w:sz w:val="22"/>
                  <w:szCs w:val="22"/>
                  <w:lang w:val="it-IT" w:eastAsia="en-US"/>
                </w:rPr>
                <m:t>okKOG</m:t>
              </m:r>
            </m:sub>
          </m:sSub>
          <m:r>
            <w:rPr>
              <w:rFonts w:ascii="Cambria Math" w:eastAsiaTheme="minorHAnsi" w:hAnsi="Cambria Math" w:cstheme="minorBidi"/>
              <w:color w:val="000000" w:themeColor="text1"/>
              <w:sz w:val="22"/>
              <w:szCs w:val="22"/>
              <w:lang w:val="it-IT" w:eastAsia="en-US"/>
            </w:rPr>
            <m:t xml:space="preserve">+ </m:t>
          </m:r>
          <w:bookmarkStart w:id="5" w:name="_GoBack"/>
          <w:bookmarkEnd w:id="5"/>
          <m:sSub>
            <m:sSubPr>
              <m:ctrlPr>
                <w:rPr>
                  <w:rFonts w:ascii="Cambria Math" w:eastAsiaTheme="minorHAnsi" w:hAnsi="Cambria Math" w:cstheme="minorBidi"/>
                  <w:i/>
                  <w:color w:val="000000" w:themeColor="text1"/>
                  <w:sz w:val="22"/>
                  <w:szCs w:val="22"/>
                  <w:lang w:val="it-IT" w:eastAsia="en-US"/>
                </w:rPr>
              </m:ctrlPr>
            </m:sSubPr>
            <m:e>
              <m:r>
                <w:rPr>
                  <w:rFonts w:ascii="Cambria Math" w:eastAsiaTheme="minorHAnsi" w:hAnsi="Cambria Math" w:cstheme="minorBidi"/>
                  <w:color w:val="000000" w:themeColor="text1"/>
                  <w:sz w:val="22"/>
                  <w:szCs w:val="22"/>
                  <w:lang w:val="it-IT" w:eastAsia="en-US"/>
                </w:rPr>
                <m:t>O</m:t>
              </m:r>
            </m:e>
            <m:sub>
              <m:r>
                <w:rPr>
                  <w:rFonts w:ascii="Cambria Math" w:eastAsiaTheme="minorHAnsi" w:hAnsi="Cambria Math" w:cstheme="minorBidi"/>
                  <w:color w:val="000000" w:themeColor="text1"/>
                  <w:sz w:val="22"/>
                  <w:szCs w:val="22"/>
                  <w:lang w:val="it-IT" w:eastAsia="en-US"/>
                </w:rPr>
                <m:t>a</m:t>
              </m:r>
            </m:sub>
          </m:sSub>
        </m:oMath>
      </m:oMathPara>
    </w:p>
    <w:p w:rsidR="00977A14" w:rsidRPr="00347153" w:rsidRDefault="00977A14" w:rsidP="00977A14">
      <w:pPr>
        <w:pStyle w:val="Tekstpodstawowywcity"/>
        <w:ind w:left="283"/>
        <w:rPr>
          <w:rFonts w:ascii="Cambria" w:hAnsi="Cambria" w:cs="Arial"/>
          <w:szCs w:val="22"/>
          <w:lang w:val="it-IT"/>
        </w:rPr>
      </w:pPr>
      <w:r w:rsidRPr="00347153">
        <w:rPr>
          <w:rFonts w:ascii="Cambria" w:hAnsi="Cambria" w:cs="Arial"/>
          <w:szCs w:val="22"/>
          <w:lang w:val="it-IT"/>
        </w:rPr>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poi</w:t>
            </w:r>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D012EA">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opłata za </w:t>
            </w:r>
            <w:r w:rsidR="00705FAB" w:rsidRPr="00347153">
              <w:rPr>
                <w:rFonts w:ascii="Cambria" w:hAnsi="Cambria" w:cs="Arial"/>
                <w:sz w:val="22"/>
                <w:szCs w:val="22"/>
              </w:rPr>
              <w:t xml:space="preserve">świadczenie </w:t>
            </w:r>
            <w:r w:rsidRPr="00347153">
              <w:rPr>
                <w:rFonts w:ascii="Cambria" w:hAnsi="Cambria" w:cs="Arial"/>
                <w:sz w:val="22"/>
                <w:szCs w:val="22"/>
              </w:rPr>
              <w:t>usługi dystrybucji obliczona dla danego odbiorcy</w:t>
            </w:r>
            <w:r w:rsidR="004E201E" w:rsidRPr="00347153">
              <w:rPr>
                <w:rFonts w:ascii="Cambria" w:hAnsi="Cambria" w:cs="Arial"/>
                <w:sz w:val="22"/>
                <w:szCs w:val="22"/>
              </w:rPr>
              <w:t xml:space="preserve">, </w:t>
            </w:r>
            <w:r w:rsidR="004E201E" w:rsidRPr="00347153">
              <w:rPr>
                <w:rFonts w:ascii="Cambria" w:hAnsi="Cambria" w:cs="Arial"/>
                <w:sz w:val="22"/>
                <w:szCs w:val="22"/>
              </w:rPr>
              <w:br/>
              <w:t>w</w:t>
            </w:r>
            <w:r w:rsidRPr="00347153">
              <w:rPr>
                <w:rFonts w:ascii="Cambria" w:hAnsi="Cambria" w:cs="Arial"/>
                <w:sz w:val="22"/>
                <w:szCs w:val="22"/>
              </w:rPr>
              <w:t xml:space="preserve"> zł;</w:t>
            </w:r>
          </w:p>
        </w:tc>
      </w:tr>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SVn</w:t>
            </w:r>
            <w:proofErr w:type="spellEnd"/>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EA3277">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stały stawki sieciowej</w:t>
            </w:r>
            <w:r w:rsidR="004E201E" w:rsidRPr="00347153">
              <w:rPr>
                <w:rFonts w:ascii="Cambria" w:hAnsi="Cambria" w:cs="Arial"/>
                <w:sz w:val="22"/>
                <w:szCs w:val="22"/>
              </w:rPr>
              <w:t>,</w:t>
            </w:r>
            <w:r w:rsidRPr="00347153">
              <w:rPr>
                <w:rFonts w:ascii="Cambria" w:hAnsi="Cambria" w:cs="Arial"/>
                <w:sz w:val="22"/>
                <w:szCs w:val="22"/>
              </w:rPr>
              <w:t xml:space="preserve"> </w:t>
            </w:r>
            <w:r w:rsidR="004E201E" w:rsidRPr="00347153">
              <w:rPr>
                <w:rFonts w:ascii="Cambria" w:hAnsi="Cambria" w:cs="Arial"/>
                <w:sz w:val="22"/>
                <w:szCs w:val="22"/>
              </w:rPr>
              <w:t xml:space="preserve">w </w:t>
            </w:r>
            <w:r w:rsidRPr="00347153">
              <w:rPr>
                <w:rFonts w:ascii="Cambria" w:hAnsi="Cambria" w:cs="Arial"/>
                <w:sz w:val="22"/>
                <w:szCs w:val="22"/>
              </w:rPr>
              <w:t>zł/kW/miesiąc</w:t>
            </w:r>
            <w:r w:rsidR="00EA3277" w:rsidRPr="00347153">
              <w:rPr>
                <w:rFonts w:ascii="Cambria" w:hAnsi="Cambria" w:cs="Arial"/>
                <w:sz w:val="22"/>
                <w:szCs w:val="22"/>
              </w:rPr>
              <w:t xml:space="preserve"> </w:t>
            </w:r>
            <w:r w:rsidR="004E201E" w:rsidRPr="00347153">
              <w:rPr>
                <w:rFonts w:ascii="Cambria" w:hAnsi="Cambria" w:cs="Arial"/>
                <w:sz w:val="22"/>
                <w:szCs w:val="22"/>
              </w:rPr>
              <w:t>natomiast</w:t>
            </w:r>
            <w:r w:rsidRPr="00347153">
              <w:rPr>
                <w:rFonts w:ascii="Cambria" w:hAnsi="Cambria" w:cs="Arial"/>
                <w:sz w:val="22"/>
                <w:szCs w:val="22"/>
              </w:rPr>
              <w:t xml:space="preserve"> dla odbiorców energii elektrycznej z grup taryfowych G</w:t>
            </w:r>
            <w:r w:rsidR="004E201E" w:rsidRPr="00347153">
              <w:rPr>
                <w:rFonts w:ascii="Cambria" w:hAnsi="Cambria" w:cs="Arial"/>
                <w:sz w:val="22"/>
                <w:szCs w:val="22"/>
              </w:rPr>
              <w:t>, w zł/miesiąc</w:t>
            </w:r>
            <w:r w:rsidRPr="00347153">
              <w:rPr>
                <w:rFonts w:ascii="Cambria" w:hAnsi="Cambria" w:cs="Arial"/>
                <w:sz w:val="22"/>
                <w:szCs w:val="22"/>
              </w:rPr>
              <w:t>;</w:t>
            </w:r>
          </w:p>
        </w:tc>
      </w:tr>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rPr>
            </w:pPr>
            <w:bookmarkStart w:id="6" w:name="OLE_LINK2"/>
            <w:r w:rsidRPr="00347153">
              <w:rPr>
                <w:rFonts w:ascii="Cambria" w:hAnsi="Cambria" w:cs="Arial"/>
                <w:sz w:val="22"/>
                <w:szCs w:val="22"/>
              </w:rPr>
              <w:t>P</w:t>
            </w:r>
            <w:r w:rsidRPr="00347153">
              <w:rPr>
                <w:rFonts w:ascii="Cambria" w:hAnsi="Cambria" w:cs="Arial"/>
                <w:sz w:val="22"/>
                <w:szCs w:val="22"/>
                <w:vertAlign w:val="subscript"/>
              </w:rPr>
              <w:t>i</w:t>
            </w:r>
            <w:bookmarkEnd w:id="6"/>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EA3277">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moc umowna </w:t>
            </w:r>
            <w:r w:rsidR="00705FAB" w:rsidRPr="00347153">
              <w:rPr>
                <w:rFonts w:ascii="Cambria" w:hAnsi="Cambria" w:cs="Arial"/>
                <w:sz w:val="22"/>
                <w:szCs w:val="22"/>
              </w:rPr>
              <w:t>określona dla danego odbiorcy</w:t>
            </w:r>
            <w:r w:rsidRPr="00347153">
              <w:rPr>
                <w:rFonts w:ascii="Cambria" w:hAnsi="Cambria" w:cs="Arial"/>
                <w:sz w:val="22"/>
                <w:szCs w:val="22"/>
              </w:rPr>
              <w:t xml:space="preserve">, w kW </w:t>
            </w:r>
            <w:r w:rsidR="004E201E" w:rsidRPr="00347153">
              <w:rPr>
                <w:rFonts w:ascii="Cambria" w:hAnsi="Cambria" w:cs="Arial"/>
                <w:sz w:val="22"/>
                <w:szCs w:val="22"/>
              </w:rPr>
              <w:t>natomiast</w:t>
            </w:r>
            <w:r w:rsidR="00EA3277" w:rsidRPr="00347153">
              <w:rPr>
                <w:rFonts w:ascii="Cambria" w:hAnsi="Cambria" w:cs="Arial"/>
                <w:sz w:val="22"/>
                <w:szCs w:val="22"/>
              </w:rPr>
              <w:t xml:space="preserve"> </w:t>
            </w:r>
            <w:r w:rsidRPr="00347153">
              <w:rPr>
                <w:rFonts w:ascii="Cambria" w:hAnsi="Cambria" w:cs="Arial"/>
                <w:sz w:val="22"/>
                <w:szCs w:val="22"/>
              </w:rPr>
              <w:t>dla odbiorców energii elektrycznej z grup taryfowych</w:t>
            </w:r>
            <w:r w:rsidR="004E201E" w:rsidRPr="00347153">
              <w:rPr>
                <w:rFonts w:ascii="Cambria" w:hAnsi="Cambria" w:cs="Arial"/>
                <w:sz w:val="22"/>
                <w:szCs w:val="22"/>
              </w:rPr>
              <w:t xml:space="preserve"> G,</w:t>
            </w:r>
            <w:r w:rsidRPr="00347153">
              <w:rPr>
                <w:rFonts w:ascii="Cambria" w:hAnsi="Cambria" w:cs="Arial"/>
                <w:sz w:val="22"/>
                <w:szCs w:val="22"/>
              </w:rPr>
              <w:t xml:space="preserve"> </w:t>
            </w:r>
            <w:r w:rsidR="002A4F55" w:rsidRPr="00347153">
              <w:rPr>
                <w:rFonts w:ascii="Cambria" w:hAnsi="Cambria" w:cs="Arial"/>
                <w:sz w:val="22"/>
                <w:szCs w:val="22"/>
              </w:rPr>
              <w:t xml:space="preserve">liczba </w:t>
            </w:r>
            <w:r w:rsidR="004E201E" w:rsidRPr="00347153">
              <w:rPr>
                <w:rFonts w:ascii="Cambria" w:hAnsi="Cambria" w:cs="Arial"/>
                <w:sz w:val="22"/>
                <w:szCs w:val="22"/>
              </w:rPr>
              <w:t>miesięcy</w:t>
            </w:r>
            <w:r w:rsidR="0057657E" w:rsidRPr="00347153">
              <w:rPr>
                <w:rFonts w:ascii="Cambria" w:hAnsi="Cambria" w:cs="Arial"/>
                <w:sz w:val="22"/>
                <w:szCs w:val="22"/>
              </w:rPr>
              <w:t>;</w:t>
            </w:r>
            <w:r w:rsidRPr="00347153">
              <w:rPr>
                <w:rFonts w:ascii="Cambria" w:hAnsi="Cambria" w:cs="Arial"/>
                <w:sz w:val="22"/>
                <w:szCs w:val="22"/>
              </w:rPr>
              <w:t xml:space="preserve"> </w:t>
            </w:r>
          </w:p>
        </w:tc>
      </w:tr>
      <w:tr w:rsidR="00B94615" w:rsidRPr="00347153">
        <w:tc>
          <w:tcPr>
            <w:tcW w:w="976" w:type="dxa"/>
            <w:shd w:val="clear" w:color="auto" w:fill="auto"/>
          </w:tcPr>
          <w:p w:rsidR="002D221D" w:rsidRPr="00347153" w:rsidRDefault="00977A14" w:rsidP="00D012EA">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ZVn</w:t>
            </w:r>
            <w:proofErr w:type="spellEnd"/>
            <w:r w:rsidRPr="00347153">
              <w:rPr>
                <w:rFonts w:ascii="Cambria" w:hAnsi="Cambria" w:cs="Arial"/>
                <w:sz w:val="22"/>
                <w:szCs w:val="22"/>
                <w:vertAlign w:val="subscript"/>
              </w:rPr>
              <w:t xml:space="preserve"> m</w:t>
            </w:r>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2D221D" w:rsidRPr="00347153" w:rsidRDefault="00977A14" w:rsidP="00D012EA">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zmienny stawki sieciowej dla danej rozliczeniowej strefy czasowej (strefa czasowa m), w zł/MWh lub w zł/kWh;</w:t>
            </w:r>
          </w:p>
        </w:tc>
      </w:tr>
      <w:tr w:rsidR="00B94615" w:rsidRPr="00347153">
        <w:tc>
          <w:tcPr>
            <w:tcW w:w="976" w:type="dxa"/>
            <w:shd w:val="clear" w:color="auto" w:fill="auto"/>
          </w:tcPr>
          <w:p w:rsidR="00977A14" w:rsidRPr="00347153" w:rsidRDefault="00977A14" w:rsidP="00977A14">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oim</w:t>
            </w:r>
            <w:proofErr w:type="spellEnd"/>
          </w:p>
        </w:tc>
        <w:tc>
          <w:tcPr>
            <w:tcW w:w="295" w:type="dxa"/>
            <w:shd w:val="clear" w:color="auto" w:fill="auto"/>
          </w:tcPr>
          <w:p w:rsidR="00977A14" w:rsidRPr="00347153" w:rsidRDefault="00977A14" w:rsidP="00977A14">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977A14" w:rsidRPr="00347153" w:rsidRDefault="00977A14" w:rsidP="00977A14">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pobranej z sieci przez odbiorcę w rozliczeniowej strefie czasowej m</w:t>
            </w:r>
            <w:r w:rsidRPr="00347153">
              <w:rPr>
                <w:rFonts w:ascii="Cambria" w:hAnsi="Cambria" w:cs="Arial"/>
                <w:i/>
                <w:sz w:val="22"/>
                <w:szCs w:val="22"/>
              </w:rPr>
              <w:t xml:space="preserve">, </w:t>
            </w:r>
            <w:r w:rsidRPr="00347153">
              <w:rPr>
                <w:rFonts w:ascii="Cambria" w:hAnsi="Cambria" w:cs="Arial"/>
                <w:sz w:val="22"/>
                <w:szCs w:val="22"/>
              </w:rPr>
              <w:t xml:space="preserve"> w MWh lub w kWh;</w:t>
            </w:r>
          </w:p>
        </w:tc>
      </w:tr>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S</w:t>
            </w:r>
            <w:r w:rsidRPr="00347153">
              <w:rPr>
                <w:rFonts w:ascii="Cambria" w:hAnsi="Cambria" w:cs="Arial"/>
                <w:sz w:val="22"/>
                <w:szCs w:val="22"/>
                <w:vertAlign w:val="subscript"/>
              </w:rPr>
              <w:t>oSJ</w:t>
            </w:r>
            <w:proofErr w:type="spellEnd"/>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D012EA">
            <w:pPr>
              <w:tabs>
                <w:tab w:val="num" w:pos="284"/>
              </w:tabs>
              <w:spacing w:line="240" w:lineRule="auto"/>
              <w:ind w:firstLine="0"/>
              <w:rPr>
                <w:rFonts w:ascii="Cambria" w:hAnsi="Cambria" w:cs="Arial"/>
                <w:i/>
                <w:sz w:val="22"/>
                <w:szCs w:val="22"/>
              </w:rPr>
            </w:pPr>
            <w:r w:rsidRPr="00347153">
              <w:rPr>
                <w:rFonts w:ascii="Cambria" w:hAnsi="Cambria" w:cs="Arial"/>
                <w:sz w:val="22"/>
                <w:szCs w:val="22"/>
              </w:rPr>
              <w:t>stawka jakościowa, w zł/MWh lub w zł/kWh;</w:t>
            </w:r>
          </w:p>
        </w:tc>
      </w:tr>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lang w:val="it-IT"/>
              </w:rPr>
              <w:t>E</w:t>
            </w:r>
            <w:r w:rsidRPr="00347153">
              <w:rPr>
                <w:rFonts w:ascii="Cambria" w:hAnsi="Cambria" w:cs="Arial"/>
                <w:sz w:val="22"/>
                <w:szCs w:val="22"/>
                <w:vertAlign w:val="subscript"/>
                <w:lang w:val="it-IT"/>
              </w:rPr>
              <w:t>ok</w:t>
            </w:r>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D012EA">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elektrycznej zużytej przez odbiorcę oraz innych odbiorców przyłączonych do jego sieci korzystających z krajowego systemu elektroenergetycznego</w:t>
            </w:r>
            <w:r w:rsidR="0057657E" w:rsidRPr="00347153">
              <w:rPr>
                <w:rFonts w:ascii="Cambria" w:hAnsi="Cambria" w:cs="Arial"/>
                <w:sz w:val="22"/>
                <w:szCs w:val="22"/>
              </w:rPr>
              <w:t>,</w:t>
            </w:r>
            <w:r w:rsidRPr="00347153">
              <w:rPr>
                <w:rFonts w:ascii="Cambria" w:hAnsi="Cambria" w:cs="Arial"/>
                <w:sz w:val="22"/>
                <w:szCs w:val="22"/>
              </w:rPr>
              <w:t xml:space="preserve"> w MWh lub </w:t>
            </w:r>
            <w:r w:rsidR="004E201E" w:rsidRPr="00347153">
              <w:rPr>
                <w:rFonts w:ascii="Cambria" w:hAnsi="Cambria" w:cs="Arial"/>
                <w:sz w:val="22"/>
                <w:szCs w:val="22"/>
              </w:rPr>
              <w:t xml:space="preserve">w </w:t>
            </w:r>
            <w:r w:rsidRPr="00347153">
              <w:rPr>
                <w:rFonts w:ascii="Cambria" w:hAnsi="Cambria" w:cs="Arial"/>
                <w:sz w:val="22"/>
                <w:szCs w:val="22"/>
              </w:rPr>
              <w:t>kWh;</w:t>
            </w:r>
          </w:p>
        </w:tc>
      </w:tr>
      <w:tr w:rsidR="00B94615" w:rsidRPr="00347153">
        <w:tc>
          <w:tcPr>
            <w:tcW w:w="976" w:type="dxa"/>
            <w:shd w:val="clear" w:color="auto" w:fill="auto"/>
          </w:tcPr>
          <w:p w:rsidR="002D221D" w:rsidRPr="00347153" w:rsidRDefault="002D221D" w:rsidP="00D012EA">
            <w:pPr>
              <w:tabs>
                <w:tab w:val="num" w:pos="284"/>
              </w:tabs>
              <w:spacing w:line="240" w:lineRule="auto"/>
              <w:ind w:firstLine="83"/>
              <w:jc w:val="center"/>
              <w:rPr>
                <w:rFonts w:ascii="Cambria" w:hAnsi="Cambria" w:cs="Arial"/>
                <w:sz w:val="22"/>
                <w:szCs w:val="22"/>
                <w:lang w:val="it-IT"/>
              </w:rPr>
            </w:pPr>
            <w:proofErr w:type="spellStart"/>
            <w:r w:rsidRPr="00347153">
              <w:rPr>
                <w:rFonts w:ascii="Cambria" w:hAnsi="Cambria" w:cs="Arial"/>
                <w:sz w:val="22"/>
                <w:szCs w:val="22"/>
              </w:rPr>
              <w:t>S</w:t>
            </w:r>
            <w:r w:rsidRPr="00347153">
              <w:rPr>
                <w:rFonts w:ascii="Cambria" w:hAnsi="Cambria" w:cs="Arial"/>
                <w:sz w:val="22"/>
                <w:szCs w:val="22"/>
                <w:vertAlign w:val="subscript"/>
              </w:rPr>
              <w:t>op</w:t>
            </w:r>
            <w:proofErr w:type="spellEnd"/>
          </w:p>
        </w:tc>
        <w:tc>
          <w:tcPr>
            <w:tcW w:w="295" w:type="dxa"/>
            <w:shd w:val="clear" w:color="auto" w:fill="auto"/>
          </w:tcPr>
          <w:p w:rsidR="002D221D" w:rsidRPr="00347153" w:rsidRDefault="002D221D" w:rsidP="00D012EA">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2D221D" w:rsidRPr="00347153" w:rsidRDefault="002D221D" w:rsidP="00EA3277">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stawka opłaty przejściowej, w zł/kW/miesiąc </w:t>
            </w:r>
            <w:r w:rsidR="00DF21B9" w:rsidRPr="00347153">
              <w:rPr>
                <w:rFonts w:ascii="Cambria" w:hAnsi="Cambria" w:cs="Arial"/>
                <w:sz w:val="22"/>
                <w:szCs w:val="22"/>
              </w:rPr>
              <w:t>natomiast</w:t>
            </w:r>
            <w:r w:rsidR="00EA3277" w:rsidRPr="00347153">
              <w:rPr>
                <w:rFonts w:ascii="Cambria" w:hAnsi="Cambria" w:cs="Arial"/>
                <w:sz w:val="22"/>
                <w:szCs w:val="22"/>
              </w:rPr>
              <w:t xml:space="preserve"> </w:t>
            </w:r>
            <w:r w:rsidRPr="00347153">
              <w:rPr>
                <w:rFonts w:ascii="Cambria" w:hAnsi="Cambria" w:cs="Arial"/>
                <w:sz w:val="22"/>
                <w:szCs w:val="22"/>
              </w:rPr>
              <w:t>dla odbiorców energii elektrycznej z grup taryfowych G</w:t>
            </w:r>
            <w:r w:rsidR="00DF21B9" w:rsidRPr="00347153">
              <w:rPr>
                <w:rFonts w:ascii="Cambria" w:hAnsi="Cambria" w:cs="Arial"/>
                <w:sz w:val="22"/>
                <w:szCs w:val="22"/>
              </w:rPr>
              <w:t>,</w:t>
            </w:r>
            <w:r w:rsidR="004E201E" w:rsidRPr="00347153">
              <w:rPr>
                <w:rFonts w:ascii="Cambria" w:hAnsi="Cambria" w:cs="Arial"/>
                <w:sz w:val="22"/>
                <w:szCs w:val="22"/>
              </w:rPr>
              <w:t xml:space="preserve"> w zł/miesiąc</w:t>
            </w:r>
            <w:r w:rsidRPr="00347153">
              <w:rPr>
                <w:rFonts w:ascii="Cambria" w:hAnsi="Cambria" w:cs="Arial"/>
                <w:sz w:val="22"/>
                <w:szCs w:val="22"/>
              </w:rPr>
              <w:t>;</w:t>
            </w:r>
          </w:p>
        </w:tc>
      </w:tr>
      <w:tr w:rsidR="00B94615" w:rsidRPr="00347153">
        <w:tc>
          <w:tcPr>
            <w:tcW w:w="976" w:type="dxa"/>
            <w:shd w:val="clear" w:color="auto" w:fill="auto"/>
          </w:tcPr>
          <w:p w:rsidR="004644A0" w:rsidRPr="00347153" w:rsidRDefault="004644A0" w:rsidP="004644A0">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OZE</w:t>
            </w:r>
          </w:p>
        </w:tc>
        <w:tc>
          <w:tcPr>
            <w:tcW w:w="295" w:type="dxa"/>
            <w:shd w:val="clear" w:color="auto" w:fill="auto"/>
          </w:tcPr>
          <w:p w:rsidR="004644A0" w:rsidRPr="00347153" w:rsidRDefault="004644A0" w:rsidP="004644A0">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4644A0" w:rsidRPr="00347153" w:rsidRDefault="004644A0" w:rsidP="00B03A2D">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OZE, w zł/</w:t>
            </w:r>
            <w:r w:rsidR="00B03A2D" w:rsidRPr="00347153">
              <w:rPr>
                <w:rFonts w:ascii="Cambria" w:hAnsi="Cambria" w:cs="Arial"/>
                <w:sz w:val="22"/>
                <w:szCs w:val="22"/>
              </w:rPr>
              <w:t>MWh</w:t>
            </w:r>
            <w:r w:rsidRPr="00347153">
              <w:rPr>
                <w:rFonts w:ascii="Cambria" w:hAnsi="Cambria" w:cs="Arial"/>
                <w:sz w:val="22"/>
                <w:szCs w:val="22"/>
              </w:rPr>
              <w:t>;</w:t>
            </w:r>
          </w:p>
        </w:tc>
      </w:tr>
      <w:tr w:rsidR="00B94615" w:rsidRPr="00347153">
        <w:tc>
          <w:tcPr>
            <w:tcW w:w="976" w:type="dxa"/>
            <w:shd w:val="clear" w:color="auto" w:fill="auto"/>
          </w:tcPr>
          <w:p w:rsidR="004644A0" w:rsidRPr="00347153" w:rsidRDefault="004644A0" w:rsidP="004644A0">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ok</w:t>
            </w:r>
            <w:r w:rsidR="006D2972">
              <w:rPr>
                <w:rFonts w:ascii="Cambria" w:hAnsi="Cambria" w:cs="Arial"/>
                <w:sz w:val="22"/>
                <w:szCs w:val="22"/>
                <w:vertAlign w:val="subscript"/>
              </w:rPr>
              <w:t>OZE</w:t>
            </w:r>
            <w:proofErr w:type="spellEnd"/>
          </w:p>
        </w:tc>
        <w:tc>
          <w:tcPr>
            <w:tcW w:w="295" w:type="dxa"/>
            <w:shd w:val="clear" w:color="auto" w:fill="auto"/>
          </w:tcPr>
          <w:p w:rsidR="004644A0" w:rsidRPr="00347153" w:rsidRDefault="004644A0" w:rsidP="004644A0">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4644A0" w:rsidRPr="00347153" w:rsidRDefault="004644A0" w:rsidP="009410E9">
            <w:pPr>
              <w:tabs>
                <w:tab w:val="num" w:pos="284"/>
              </w:tabs>
              <w:spacing w:line="240" w:lineRule="auto"/>
              <w:ind w:firstLine="0"/>
              <w:rPr>
                <w:rFonts w:ascii="Cambria" w:hAnsi="Cambria" w:cs="Arial"/>
                <w:sz w:val="22"/>
                <w:szCs w:val="22"/>
              </w:rPr>
            </w:pPr>
            <w:r w:rsidRPr="00347153">
              <w:rPr>
                <w:rFonts w:ascii="Cambria" w:hAnsi="Cambria" w:cs="Arial"/>
                <w:sz w:val="22"/>
                <w:szCs w:val="22"/>
              </w:rPr>
              <w:t>ilość energii elektrycznej pobranej i zużytej przez odbiorcę końcowego, o której mowa w pkt 3.1.18 w MWh lub kWh;</w:t>
            </w:r>
          </w:p>
        </w:tc>
      </w:tr>
      <w:tr w:rsidR="00730083" w:rsidRPr="00347153">
        <w:tc>
          <w:tcPr>
            <w:tcW w:w="976" w:type="dxa"/>
            <w:shd w:val="clear" w:color="auto" w:fill="auto"/>
          </w:tcPr>
          <w:p w:rsidR="00730083" w:rsidRPr="00347153" w:rsidRDefault="007D6749" w:rsidP="004644A0">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S</w:t>
            </w:r>
            <w:r w:rsidRPr="00347153">
              <w:rPr>
                <w:rFonts w:ascii="Cambria" w:hAnsi="Cambria" w:cs="Arial"/>
                <w:sz w:val="22"/>
                <w:szCs w:val="22"/>
                <w:vertAlign w:val="subscript"/>
              </w:rPr>
              <w:t>ok</w:t>
            </w:r>
          </w:p>
        </w:tc>
        <w:tc>
          <w:tcPr>
            <w:tcW w:w="295" w:type="dxa"/>
            <w:shd w:val="clear" w:color="auto" w:fill="auto"/>
          </w:tcPr>
          <w:p w:rsidR="00730083" w:rsidRPr="00347153" w:rsidRDefault="00730083" w:rsidP="004644A0">
            <w:pPr>
              <w:tabs>
                <w:tab w:val="num" w:pos="284"/>
              </w:tabs>
              <w:spacing w:line="240" w:lineRule="auto"/>
              <w:ind w:firstLine="7"/>
              <w:jc w:val="left"/>
              <w:rPr>
                <w:rFonts w:ascii="Cambria" w:hAnsi="Cambria" w:cs="Arial"/>
                <w:sz w:val="22"/>
                <w:szCs w:val="22"/>
              </w:rPr>
            </w:pPr>
          </w:p>
        </w:tc>
        <w:tc>
          <w:tcPr>
            <w:tcW w:w="7200" w:type="dxa"/>
            <w:shd w:val="clear" w:color="auto" w:fill="auto"/>
          </w:tcPr>
          <w:p w:rsidR="00730083" w:rsidRPr="00347153" w:rsidRDefault="00F433D6" w:rsidP="00F433D6">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kogeneracyjnej, w zł/MWh;</w:t>
            </w:r>
          </w:p>
        </w:tc>
      </w:tr>
      <w:tr w:rsidR="006D2972" w:rsidRPr="00347153">
        <w:tc>
          <w:tcPr>
            <w:tcW w:w="976" w:type="dxa"/>
            <w:shd w:val="clear" w:color="auto" w:fill="auto"/>
          </w:tcPr>
          <w:p w:rsidR="006D2972" w:rsidRPr="00347153" w:rsidRDefault="006D2972" w:rsidP="006D2972">
            <w:pPr>
              <w:tabs>
                <w:tab w:val="num" w:pos="284"/>
              </w:tabs>
              <w:spacing w:line="240" w:lineRule="auto"/>
              <w:ind w:firstLine="83"/>
              <w:jc w:val="center"/>
              <w:rPr>
                <w:rFonts w:ascii="Cambria" w:hAnsi="Cambria" w:cs="Arial"/>
                <w:sz w:val="22"/>
                <w:szCs w:val="22"/>
              </w:rPr>
            </w:pPr>
            <w:proofErr w:type="spellStart"/>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KOG</w:t>
            </w:r>
            <w:proofErr w:type="spellEnd"/>
          </w:p>
        </w:tc>
        <w:tc>
          <w:tcPr>
            <w:tcW w:w="295" w:type="dxa"/>
            <w:shd w:val="clear" w:color="auto" w:fill="auto"/>
          </w:tcPr>
          <w:p w:rsidR="006D2972" w:rsidRPr="00347153" w:rsidRDefault="006D2972" w:rsidP="006D2972">
            <w:pPr>
              <w:tabs>
                <w:tab w:val="num" w:pos="284"/>
              </w:tabs>
              <w:spacing w:line="240" w:lineRule="auto"/>
              <w:ind w:firstLine="7"/>
              <w:jc w:val="left"/>
              <w:rPr>
                <w:rFonts w:ascii="Cambria" w:hAnsi="Cambria" w:cs="Arial"/>
                <w:sz w:val="22"/>
                <w:szCs w:val="22"/>
              </w:rPr>
            </w:pPr>
          </w:p>
        </w:tc>
        <w:tc>
          <w:tcPr>
            <w:tcW w:w="7200" w:type="dxa"/>
            <w:shd w:val="clear" w:color="auto" w:fill="auto"/>
          </w:tcPr>
          <w:p w:rsidR="006D2972" w:rsidRPr="00347153" w:rsidRDefault="006D2972" w:rsidP="006D2972">
            <w:pPr>
              <w:tabs>
                <w:tab w:val="num" w:pos="284"/>
              </w:tabs>
              <w:spacing w:line="240" w:lineRule="auto"/>
              <w:ind w:firstLine="0"/>
              <w:rPr>
                <w:rFonts w:ascii="Cambria" w:hAnsi="Cambria" w:cs="Arial"/>
                <w:sz w:val="22"/>
                <w:szCs w:val="22"/>
              </w:rPr>
            </w:pPr>
            <w:r w:rsidRPr="00347153">
              <w:rPr>
                <w:rFonts w:ascii="Cambria" w:hAnsi="Cambria" w:cs="Arial"/>
                <w:sz w:val="22"/>
                <w:szCs w:val="22"/>
              </w:rPr>
              <w:t>ilość energii elektrycznej pobranej i zużytej przez odbiorcę końco</w:t>
            </w:r>
            <w:r>
              <w:rPr>
                <w:rFonts w:ascii="Cambria" w:hAnsi="Cambria" w:cs="Arial"/>
                <w:sz w:val="22"/>
                <w:szCs w:val="22"/>
              </w:rPr>
              <w:t xml:space="preserve">wego, o której mowa w pkt </w:t>
            </w:r>
            <w:r w:rsidRPr="00347153">
              <w:rPr>
                <w:rFonts w:ascii="Cambria" w:hAnsi="Cambria" w:cs="Arial"/>
                <w:sz w:val="22"/>
                <w:szCs w:val="22"/>
              </w:rPr>
              <w:t>3.1.23 w MWh lub kWh;</w:t>
            </w:r>
          </w:p>
        </w:tc>
      </w:tr>
      <w:tr w:rsidR="006D2972" w:rsidRPr="00347153">
        <w:tc>
          <w:tcPr>
            <w:tcW w:w="976" w:type="dxa"/>
            <w:shd w:val="clear" w:color="auto" w:fill="auto"/>
          </w:tcPr>
          <w:p w:rsidR="006D2972" w:rsidRPr="00347153" w:rsidRDefault="006D2972" w:rsidP="006D2972">
            <w:pPr>
              <w:tabs>
                <w:tab w:val="num" w:pos="284"/>
              </w:tabs>
              <w:spacing w:line="240" w:lineRule="auto"/>
              <w:ind w:firstLine="83"/>
              <w:jc w:val="center"/>
              <w:rPr>
                <w:rFonts w:ascii="Cambria" w:hAnsi="Cambria" w:cs="Arial"/>
                <w:sz w:val="22"/>
                <w:szCs w:val="22"/>
                <w:vertAlign w:val="subscript"/>
              </w:rPr>
            </w:pPr>
            <w:proofErr w:type="spellStart"/>
            <w:r w:rsidRPr="00347153">
              <w:rPr>
                <w:rFonts w:ascii="Cambria" w:hAnsi="Cambria" w:cs="Arial"/>
                <w:sz w:val="22"/>
                <w:szCs w:val="22"/>
              </w:rPr>
              <w:t>O</w:t>
            </w:r>
            <w:r w:rsidRPr="00347153">
              <w:rPr>
                <w:rFonts w:ascii="Cambria" w:hAnsi="Cambria" w:cs="Arial"/>
                <w:sz w:val="22"/>
                <w:szCs w:val="22"/>
                <w:vertAlign w:val="subscript"/>
              </w:rPr>
              <w:t>a</w:t>
            </w:r>
            <w:proofErr w:type="spellEnd"/>
          </w:p>
        </w:tc>
        <w:tc>
          <w:tcPr>
            <w:tcW w:w="295" w:type="dxa"/>
            <w:shd w:val="clear" w:color="auto" w:fill="auto"/>
          </w:tcPr>
          <w:p w:rsidR="006D2972" w:rsidRPr="00347153" w:rsidRDefault="006D2972" w:rsidP="006D2972">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6D2972" w:rsidRPr="00347153" w:rsidRDefault="006D2972" w:rsidP="006D2972">
            <w:pPr>
              <w:tabs>
                <w:tab w:val="num" w:pos="284"/>
              </w:tabs>
              <w:spacing w:line="240" w:lineRule="auto"/>
              <w:ind w:firstLine="0"/>
              <w:rPr>
                <w:rFonts w:ascii="Cambria" w:hAnsi="Cambria" w:cs="Arial"/>
                <w:sz w:val="22"/>
                <w:szCs w:val="22"/>
              </w:rPr>
            </w:pPr>
            <w:r w:rsidRPr="00347153">
              <w:rPr>
                <w:rFonts w:ascii="Cambria" w:hAnsi="Cambria" w:cs="Arial"/>
                <w:sz w:val="22"/>
                <w:szCs w:val="22"/>
              </w:rPr>
              <w:t>opłata abonamentowa, w zł;</w:t>
            </w:r>
          </w:p>
        </w:tc>
      </w:tr>
      <w:tr w:rsidR="006D2972" w:rsidRPr="00347153">
        <w:tc>
          <w:tcPr>
            <w:tcW w:w="976" w:type="dxa"/>
            <w:shd w:val="clear" w:color="auto" w:fill="auto"/>
          </w:tcPr>
          <w:p w:rsidR="006D2972" w:rsidRPr="00347153" w:rsidRDefault="006D2972" w:rsidP="006D2972">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R</w:t>
            </w:r>
          </w:p>
        </w:tc>
        <w:tc>
          <w:tcPr>
            <w:tcW w:w="295" w:type="dxa"/>
            <w:shd w:val="clear" w:color="auto" w:fill="auto"/>
          </w:tcPr>
          <w:p w:rsidR="006D2972" w:rsidRPr="00347153" w:rsidRDefault="006D2972" w:rsidP="006D2972">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6D2972" w:rsidRPr="00347153" w:rsidRDefault="006D2972" w:rsidP="006D2972">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liczba stref czasowych. </w:t>
            </w:r>
          </w:p>
        </w:tc>
      </w:tr>
    </w:tbl>
    <w:p w:rsidR="002D221D" w:rsidRPr="00347153" w:rsidRDefault="002D221D" w:rsidP="00712697">
      <w:pPr>
        <w:pStyle w:val="Tekstpodstawowywcity"/>
        <w:numPr>
          <w:ilvl w:val="0"/>
          <w:numId w:val="6"/>
        </w:numPr>
        <w:ind w:left="720" w:hanging="720"/>
        <w:rPr>
          <w:rFonts w:ascii="Cambria" w:hAnsi="Cambria" w:cs="Arial"/>
          <w:szCs w:val="22"/>
        </w:rPr>
      </w:pPr>
      <w:r w:rsidRPr="00347153">
        <w:rPr>
          <w:rFonts w:ascii="Cambria" w:hAnsi="Cambria" w:cs="Arial"/>
          <w:szCs w:val="22"/>
        </w:rPr>
        <w:t>Opłata za usługi dystrybucji w części wynikającej ze składnika stałego stawki sieciowej</w:t>
      </w:r>
      <w:r w:rsidR="0057657E" w:rsidRPr="00347153">
        <w:rPr>
          <w:rFonts w:ascii="Cambria" w:hAnsi="Cambria" w:cs="Arial"/>
          <w:szCs w:val="22"/>
        </w:rPr>
        <w:t>,</w:t>
      </w:r>
      <w:r w:rsidRPr="00347153">
        <w:rPr>
          <w:rFonts w:ascii="Cambria" w:hAnsi="Cambria" w:cs="Arial"/>
          <w:szCs w:val="22"/>
        </w:rPr>
        <w:t xml:space="preserve"> stanowi iloczyn składnika stałego stawki sieciowej i wielkości mocy umownej</w:t>
      </w:r>
      <w:r w:rsidR="0057657E" w:rsidRPr="00347153">
        <w:rPr>
          <w:rFonts w:ascii="Cambria" w:hAnsi="Cambria" w:cs="Arial"/>
          <w:szCs w:val="22"/>
        </w:rPr>
        <w:t>,</w:t>
      </w:r>
      <w:r w:rsidRPr="00347153">
        <w:rPr>
          <w:rFonts w:ascii="Cambria" w:hAnsi="Cambria" w:cs="Arial"/>
          <w:szCs w:val="22"/>
        </w:rPr>
        <w:t xml:space="preserve"> z zastrzeżeniem p</w:t>
      </w:r>
      <w:r w:rsidR="0057657E" w:rsidRPr="00347153">
        <w:rPr>
          <w:rFonts w:ascii="Cambria" w:hAnsi="Cambria" w:cs="Arial"/>
          <w:szCs w:val="22"/>
        </w:rPr>
        <w:t>k</w:t>
      </w:r>
      <w:r w:rsidRPr="00347153">
        <w:rPr>
          <w:rFonts w:ascii="Cambria" w:hAnsi="Cambria" w:cs="Arial"/>
          <w:szCs w:val="22"/>
        </w:rPr>
        <w:t>t 3.1.3.</w:t>
      </w:r>
    </w:p>
    <w:p w:rsidR="002D221D" w:rsidRPr="00347153" w:rsidRDefault="002D221D" w:rsidP="00712697">
      <w:pPr>
        <w:pStyle w:val="Tekstpodstawowywcity"/>
        <w:numPr>
          <w:ilvl w:val="0"/>
          <w:numId w:val="6"/>
        </w:numPr>
        <w:ind w:left="720" w:hanging="720"/>
        <w:rPr>
          <w:rFonts w:ascii="Cambria" w:hAnsi="Cambria" w:cs="Arial"/>
          <w:szCs w:val="22"/>
        </w:rPr>
      </w:pPr>
      <w:r w:rsidRPr="00347153">
        <w:rPr>
          <w:rFonts w:ascii="Cambria" w:hAnsi="Cambria" w:cs="Arial"/>
          <w:szCs w:val="22"/>
        </w:rPr>
        <w:t>Dla odbiorców z grup taryfowych G składnik stały stawki sieciowej ustalony jest w zł/miesiąc.</w:t>
      </w:r>
    </w:p>
    <w:p w:rsidR="002D221D" w:rsidRPr="00347153" w:rsidRDefault="002D221D" w:rsidP="00712697">
      <w:pPr>
        <w:pStyle w:val="Tekstpodstawowywcity"/>
        <w:numPr>
          <w:ilvl w:val="0"/>
          <w:numId w:val="6"/>
        </w:numPr>
        <w:ind w:left="720" w:hanging="720"/>
        <w:rPr>
          <w:rFonts w:ascii="Cambria" w:hAnsi="Cambria" w:cs="Arial"/>
          <w:szCs w:val="22"/>
        </w:rPr>
      </w:pPr>
      <w:r w:rsidRPr="00347153">
        <w:rPr>
          <w:rFonts w:ascii="Cambria" w:hAnsi="Cambria" w:cs="Arial"/>
          <w:szCs w:val="22"/>
        </w:rPr>
        <w:t>Opłata za usługi dystrybucji w części wynikającej ze stawki opłaty przejściowej,</w:t>
      </w:r>
      <w:r w:rsidR="00991A8B" w:rsidRPr="00347153">
        <w:rPr>
          <w:rFonts w:ascii="Cambria" w:hAnsi="Cambria" w:cs="Arial"/>
          <w:szCs w:val="22"/>
        </w:rPr>
        <w:t xml:space="preserve"> </w:t>
      </w:r>
      <w:r w:rsidRPr="00347153">
        <w:rPr>
          <w:rFonts w:ascii="Cambria" w:hAnsi="Cambria" w:cs="Arial"/>
          <w:szCs w:val="22"/>
        </w:rPr>
        <w:t>stanowi iloczyn mocy umownej i stawki opłaty przejściowej, z zastrzeżeniem p</w:t>
      </w:r>
      <w:r w:rsidR="0057657E" w:rsidRPr="00347153">
        <w:rPr>
          <w:rFonts w:ascii="Cambria" w:hAnsi="Cambria" w:cs="Arial"/>
          <w:szCs w:val="22"/>
        </w:rPr>
        <w:t>kt</w:t>
      </w:r>
      <w:r w:rsidRPr="00347153">
        <w:rPr>
          <w:rFonts w:ascii="Cambria" w:hAnsi="Cambria" w:cs="Arial"/>
          <w:szCs w:val="22"/>
        </w:rPr>
        <w:t xml:space="preserve"> 3.1.5.</w:t>
      </w:r>
    </w:p>
    <w:p w:rsidR="002D221D" w:rsidRPr="00347153" w:rsidRDefault="002D221D" w:rsidP="00712697">
      <w:pPr>
        <w:pStyle w:val="Tekstpodstawowywcity"/>
        <w:numPr>
          <w:ilvl w:val="0"/>
          <w:numId w:val="6"/>
        </w:numPr>
        <w:ind w:left="720" w:hanging="720"/>
        <w:rPr>
          <w:rFonts w:ascii="Cambria" w:hAnsi="Cambria" w:cs="Arial"/>
          <w:szCs w:val="22"/>
        </w:rPr>
      </w:pPr>
      <w:r w:rsidRPr="00347153">
        <w:rPr>
          <w:rFonts w:ascii="Cambria" w:hAnsi="Cambria" w:cs="Arial"/>
          <w:szCs w:val="22"/>
        </w:rPr>
        <w:t>Dla odbiorców z grup taryfowych G stawka opłaty przejściowej ustalona jest w zł/miesiąc,</w:t>
      </w:r>
      <w:r w:rsidRPr="00347153">
        <w:rPr>
          <w:rFonts w:ascii="Cambria" w:hAnsi="Cambria" w:cs="Arial"/>
          <w:szCs w:val="22"/>
        </w:rPr>
        <w:br/>
        <w:t>z uwzględnieniem zróżnicowania wy</w:t>
      </w:r>
      <w:r w:rsidR="0057657E" w:rsidRPr="00347153">
        <w:rPr>
          <w:rFonts w:ascii="Cambria" w:hAnsi="Cambria" w:cs="Arial"/>
          <w:szCs w:val="22"/>
        </w:rPr>
        <w:t>nikającego z art. 10 ust. 1 pkt</w:t>
      </w:r>
      <w:r w:rsidRPr="00347153">
        <w:rPr>
          <w:rFonts w:ascii="Cambria" w:hAnsi="Cambria" w:cs="Arial"/>
          <w:szCs w:val="22"/>
        </w:rPr>
        <w:t> 1 ustawy o rozwiązaniu KDT</w:t>
      </w:r>
      <w:r w:rsidR="0057657E" w:rsidRPr="00347153">
        <w:rPr>
          <w:rFonts w:ascii="Cambria" w:hAnsi="Cambria" w:cs="Arial"/>
          <w:szCs w:val="22"/>
        </w:rPr>
        <w:t>,</w:t>
      </w:r>
      <w:r w:rsidRPr="00347153">
        <w:rPr>
          <w:rFonts w:ascii="Cambria" w:hAnsi="Cambria" w:cs="Arial"/>
          <w:szCs w:val="22"/>
        </w:rPr>
        <w:t xml:space="preserve"> tj. dla odbiorców zużywających rocznie:</w:t>
      </w:r>
    </w:p>
    <w:p w:rsidR="002D221D" w:rsidRPr="00347153" w:rsidRDefault="002D221D" w:rsidP="00712697">
      <w:pPr>
        <w:numPr>
          <w:ilvl w:val="0"/>
          <w:numId w:val="7"/>
        </w:numPr>
        <w:tabs>
          <w:tab w:val="clear" w:pos="357"/>
        </w:tabs>
        <w:spacing w:line="240" w:lineRule="auto"/>
        <w:ind w:left="1037" w:hanging="317"/>
        <w:rPr>
          <w:rFonts w:ascii="Cambria" w:hAnsi="Cambria" w:cs="Arial"/>
          <w:sz w:val="22"/>
          <w:szCs w:val="22"/>
        </w:rPr>
      </w:pPr>
      <w:r w:rsidRPr="00347153">
        <w:rPr>
          <w:rFonts w:ascii="Cambria" w:hAnsi="Cambria" w:cs="Arial"/>
          <w:sz w:val="22"/>
          <w:szCs w:val="22"/>
        </w:rPr>
        <w:t>poniżej 500 kWh energii elektrycznej</w:t>
      </w:r>
      <w:r w:rsidR="00E8067F" w:rsidRPr="00347153">
        <w:rPr>
          <w:rFonts w:ascii="Cambria" w:hAnsi="Cambria" w:cs="Arial"/>
          <w:sz w:val="22"/>
          <w:szCs w:val="22"/>
        </w:rPr>
        <w:t>;</w:t>
      </w:r>
    </w:p>
    <w:p w:rsidR="002D221D" w:rsidRPr="00347153" w:rsidRDefault="002D221D" w:rsidP="00712697">
      <w:pPr>
        <w:numPr>
          <w:ilvl w:val="0"/>
          <w:numId w:val="7"/>
        </w:numPr>
        <w:tabs>
          <w:tab w:val="clear" w:pos="357"/>
        </w:tabs>
        <w:spacing w:line="240" w:lineRule="auto"/>
        <w:ind w:left="1037" w:hanging="317"/>
        <w:rPr>
          <w:rFonts w:ascii="Cambria" w:hAnsi="Cambria" w:cs="Arial"/>
          <w:sz w:val="22"/>
          <w:szCs w:val="22"/>
        </w:rPr>
      </w:pPr>
      <w:r w:rsidRPr="00347153">
        <w:rPr>
          <w:rFonts w:ascii="Cambria" w:hAnsi="Cambria" w:cs="Arial"/>
          <w:sz w:val="22"/>
          <w:szCs w:val="22"/>
        </w:rPr>
        <w:t>od 500 kWh do 1 200 kWh energii elektrycznej</w:t>
      </w:r>
      <w:r w:rsidR="00E8067F" w:rsidRPr="00347153">
        <w:rPr>
          <w:rFonts w:ascii="Cambria" w:hAnsi="Cambria" w:cs="Arial"/>
          <w:sz w:val="22"/>
          <w:szCs w:val="22"/>
        </w:rPr>
        <w:t>;</w:t>
      </w:r>
    </w:p>
    <w:p w:rsidR="002D221D" w:rsidRPr="00347153" w:rsidRDefault="002D221D" w:rsidP="00712697">
      <w:pPr>
        <w:numPr>
          <w:ilvl w:val="0"/>
          <w:numId w:val="7"/>
        </w:numPr>
        <w:tabs>
          <w:tab w:val="clear" w:pos="357"/>
        </w:tabs>
        <w:spacing w:line="240" w:lineRule="auto"/>
        <w:ind w:left="1037" w:hanging="317"/>
        <w:rPr>
          <w:rFonts w:ascii="Cambria" w:hAnsi="Cambria" w:cs="Arial"/>
          <w:sz w:val="22"/>
          <w:szCs w:val="22"/>
        </w:rPr>
      </w:pPr>
      <w:r w:rsidRPr="00347153">
        <w:rPr>
          <w:rFonts w:ascii="Cambria" w:hAnsi="Cambria" w:cs="Arial"/>
          <w:sz w:val="22"/>
          <w:szCs w:val="22"/>
        </w:rPr>
        <w:t>powyżej 1 200 kWh energii elektrycznej.</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 xml:space="preserve">Kwalifikowanie odbiorcy z grup taryfowych G, do przedziałów zużycia, o których mowa </w:t>
      </w:r>
      <w:r w:rsidR="0057657E" w:rsidRPr="00347153">
        <w:rPr>
          <w:rFonts w:ascii="Cambria" w:hAnsi="Cambria" w:cs="Arial"/>
          <w:sz w:val="22"/>
          <w:szCs w:val="22"/>
        </w:rPr>
        <w:br/>
      </w:r>
      <w:r w:rsidRPr="00347153">
        <w:rPr>
          <w:rFonts w:ascii="Cambria" w:hAnsi="Cambria" w:cs="Arial"/>
          <w:sz w:val="22"/>
          <w:szCs w:val="22"/>
        </w:rPr>
        <w:t>w punkcie 3.1.5., odbywa się na podstawie ilości energii elektrycznej zużytej przez tego odbiorcę w okresie jednego roku kończącego się z dniem ostatniego dokonanego odczytu.</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Odbiorcy z grup taryfowych G do dnia dokonania pierwszego odczytu kwalifikowani są do przedziału zużycia poniżej 500 kWh.</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Opłata za usługi dystrybucji dla odbiorców grupy t</w:t>
      </w:r>
      <w:r w:rsidR="0057657E" w:rsidRPr="00347153">
        <w:rPr>
          <w:rFonts w:ascii="Cambria" w:hAnsi="Cambria" w:cs="Arial"/>
          <w:sz w:val="22"/>
          <w:szCs w:val="22"/>
        </w:rPr>
        <w:t>aryfowej R, z zastrzeżeniem pkt</w:t>
      </w:r>
      <w:r w:rsidRPr="00347153">
        <w:rPr>
          <w:rFonts w:ascii="Cambria" w:hAnsi="Cambria" w:cs="Arial"/>
          <w:sz w:val="22"/>
          <w:szCs w:val="22"/>
        </w:rPr>
        <w:t xml:space="preserve"> 3.1.10</w:t>
      </w:r>
      <w:r w:rsidR="0057657E" w:rsidRPr="00347153">
        <w:rPr>
          <w:rFonts w:ascii="Cambria" w:hAnsi="Cambria" w:cs="Arial"/>
          <w:sz w:val="22"/>
          <w:szCs w:val="22"/>
        </w:rPr>
        <w:t>.</w:t>
      </w:r>
      <w:r w:rsidRPr="00347153">
        <w:rPr>
          <w:rFonts w:ascii="Cambria" w:hAnsi="Cambria" w:cs="Arial"/>
          <w:sz w:val="22"/>
          <w:szCs w:val="22"/>
        </w:rPr>
        <w:t>, składa się z sumy iloczynów:</w:t>
      </w:r>
    </w:p>
    <w:p w:rsidR="002D221D" w:rsidRPr="00347153" w:rsidRDefault="002D221D" w:rsidP="005D50AD">
      <w:pPr>
        <w:numPr>
          <w:ilvl w:val="1"/>
          <w:numId w:val="36"/>
        </w:numPr>
        <w:tabs>
          <w:tab w:val="clear" w:pos="357"/>
          <w:tab w:val="clear" w:pos="1797"/>
          <w:tab w:val="num" w:pos="1080"/>
        </w:tabs>
        <w:spacing w:line="240" w:lineRule="auto"/>
        <w:ind w:hanging="1077"/>
        <w:rPr>
          <w:rFonts w:ascii="Cambria" w:hAnsi="Cambria" w:cs="Arial"/>
          <w:sz w:val="22"/>
          <w:szCs w:val="22"/>
        </w:rPr>
      </w:pPr>
      <w:r w:rsidRPr="00347153">
        <w:rPr>
          <w:rFonts w:ascii="Cambria" w:hAnsi="Cambria" w:cs="Arial"/>
          <w:sz w:val="22"/>
          <w:szCs w:val="22"/>
        </w:rPr>
        <w:t>sumy mocy przyłączonych odbiorników i składnika stałego stawki sieciowej</w:t>
      </w:r>
      <w:r w:rsidR="00E8067F" w:rsidRPr="00347153">
        <w:rPr>
          <w:rFonts w:ascii="Cambria" w:hAnsi="Cambria" w:cs="Arial"/>
          <w:sz w:val="22"/>
          <w:szCs w:val="22"/>
        </w:rPr>
        <w:t>;</w:t>
      </w:r>
    </w:p>
    <w:p w:rsidR="00103FAF" w:rsidRPr="00347153" w:rsidRDefault="00103FAF" w:rsidP="005D50AD">
      <w:pPr>
        <w:numPr>
          <w:ilvl w:val="1"/>
          <w:numId w:val="36"/>
        </w:numPr>
        <w:tabs>
          <w:tab w:val="clear" w:pos="357"/>
          <w:tab w:val="clear" w:pos="1797"/>
          <w:tab w:val="num" w:pos="1080"/>
        </w:tabs>
        <w:spacing w:line="240" w:lineRule="auto"/>
        <w:ind w:left="1080"/>
        <w:rPr>
          <w:rFonts w:ascii="Cambria" w:hAnsi="Cambria" w:cs="Arial"/>
          <w:sz w:val="22"/>
          <w:szCs w:val="22"/>
        </w:rPr>
      </w:pPr>
      <w:r w:rsidRPr="00347153">
        <w:rPr>
          <w:rFonts w:ascii="Cambria" w:hAnsi="Cambria" w:cs="Arial"/>
          <w:sz w:val="22"/>
          <w:szCs w:val="22"/>
        </w:rPr>
        <w:t>sumy mocy przyłączonych odbiorników, uzgodnionego w umowie czasu ich przyłączenia i sumy składnika zmiennego stawki sieciowej, stawki jakościowej</w:t>
      </w:r>
      <w:r w:rsidR="00883B30" w:rsidRPr="00347153">
        <w:rPr>
          <w:rFonts w:ascii="Cambria" w:hAnsi="Cambria" w:cs="Arial"/>
          <w:sz w:val="22"/>
          <w:szCs w:val="22"/>
        </w:rPr>
        <w:t xml:space="preserve">, </w:t>
      </w:r>
      <w:r w:rsidRPr="00347153">
        <w:rPr>
          <w:rFonts w:ascii="Cambria" w:hAnsi="Cambria" w:cs="Arial"/>
          <w:sz w:val="22"/>
          <w:szCs w:val="22"/>
        </w:rPr>
        <w:t xml:space="preserve">stawki opłaty </w:t>
      </w:r>
      <w:r w:rsidRPr="00347153">
        <w:rPr>
          <w:rFonts w:ascii="Cambria" w:hAnsi="Cambria" w:cs="Arial"/>
          <w:color w:val="000000" w:themeColor="text1"/>
          <w:sz w:val="22"/>
          <w:szCs w:val="22"/>
        </w:rPr>
        <w:t>OZE</w:t>
      </w:r>
      <w:r w:rsidR="00FF7DCB" w:rsidRPr="00347153">
        <w:rPr>
          <w:rFonts w:ascii="Cambria" w:hAnsi="Cambria" w:cs="Arial"/>
          <w:color w:val="000000" w:themeColor="text1"/>
          <w:sz w:val="22"/>
          <w:szCs w:val="22"/>
        </w:rPr>
        <w:t xml:space="preserve"> oraz </w:t>
      </w:r>
      <w:r w:rsidR="00883B30" w:rsidRPr="00347153">
        <w:rPr>
          <w:rFonts w:ascii="Cambria" w:hAnsi="Cambria" w:cs="Arial"/>
          <w:color w:val="000000" w:themeColor="text1"/>
          <w:sz w:val="22"/>
          <w:szCs w:val="22"/>
        </w:rPr>
        <w:t xml:space="preserve"> </w:t>
      </w:r>
      <w:r w:rsidR="00883B30" w:rsidRPr="00347153">
        <w:rPr>
          <w:rFonts w:ascii="Cambria" w:hAnsi="Cambria" w:cs="Arial"/>
          <w:sz w:val="22"/>
          <w:szCs w:val="22"/>
        </w:rPr>
        <w:t>stawki opłaty kogeneracyjnej</w:t>
      </w:r>
      <w:r w:rsidRPr="00347153">
        <w:rPr>
          <w:rFonts w:ascii="Cambria" w:hAnsi="Cambria" w:cs="Arial"/>
          <w:sz w:val="22"/>
          <w:szCs w:val="22"/>
        </w:rPr>
        <w:t>;</w:t>
      </w:r>
    </w:p>
    <w:p w:rsidR="002D221D" w:rsidRPr="00347153" w:rsidRDefault="002D221D" w:rsidP="005D50AD">
      <w:pPr>
        <w:numPr>
          <w:ilvl w:val="1"/>
          <w:numId w:val="36"/>
        </w:numPr>
        <w:tabs>
          <w:tab w:val="clear" w:pos="357"/>
          <w:tab w:val="clear" w:pos="1797"/>
          <w:tab w:val="num" w:pos="1080"/>
        </w:tabs>
        <w:spacing w:line="240" w:lineRule="auto"/>
        <w:ind w:left="1080"/>
        <w:rPr>
          <w:rFonts w:ascii="Cambria" w:hAnsi="Cambria" w:cs="Arial"/>
          <w:sz w:val="22"/>
          <w:szCs w:val="22"/>
        </w:rPr>
      </w:pPr>
      <w:r w:rsidRPr="00347153">
        <w:rPr>
          <w:rFonts w:ascii="Cambria" w:hAnsi="Cambria" w:cs="Arial"/>
          <w:sz w:val="22"/>
          <w:szCs w:val="22"/>
        </w:rPr>
        <w:t xml:space="preserve">sumy mocy przyłączonych odbiorników i stawki opłaty przejściowej. </w:t>
      </w:r>
    </w:p>
    <w:p w:rsidR="002D221D" w:rsidRPr="00347153" w:rsidRDefault="00103FAF"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lastRenderedPageBreak/>
        <w:t>Opłata za usługi dystrybucji dla rozliczanych w grupie taryfowej R silników syren alarmowych stanowi iloczyn sumy składnika zmiennego stawki sieciowej, stawki jakościowej</w:t>
      </w:r>
      <w:r w:rsidR="00883B30" w:rsidRPr="00347153">
        <w:rPr>
          <w:rFonts w:ascii="Cambria" w:hAnsi="Cambria" w:cs="Arial"/>
          <w:sz w:val="22"/>
          <w:szCs w:val="22"/>
        </w:rPr>
        <w:t>,</w:t>
      </w:r>
      <w:r w:rsidRPr="00347153">
        <w:rPr>
          <w:rFonts w:ascii="Cambria" w:hAnsi="Cambria" w:cs="Arial"/>
          <w:sz w:val="22"/>
          <w:szCs w:val="22"/>
        </w:rPr>
        <w:t xml:space="preserve"> stawki opłaty </w:t>
      </w:r>
      <w:r w:rsidRPr="00347153">
        <w:rPr>
          <w:rFonts w:ascii="Cambria" w:hAnsi="Cambria" w:cs="Arial"/>
          <w:color w:val="000000" w:themeColor="text1"/>
          <w:sz w:val="22"/>
          <w:szCs w:val="22"/>
        </w:rPr>
        <w:t>OZE</w:t>
      </w:r>
      <w:r w:rsidR="00FF7DCB" w:rsidRPr="00347153">
        <w:rPr>
          <w:rFonts w:ascii="Cambria" w:hAnsi="Cambria" w:cs="Arial"/>
          <w:color w:val="000000" w:themeColor="text1"/>
          <w:sz w:val="22"/>
          <w:szCs w:val="22"/>
        </w:rPr>
        <w:t xml:space="preserve"> oraz </w:t>
      </w:r>
      <w:r w:rsidR="00883B30" w:rsidRPr="00347153">
        <w:rPr>
          <w:rFonts w:ascii="Cambria" w:hAnsi="Cambria" w:cs="Arial"/>
          <w:color w:val="000000" w:themeColor="text1"/>
          <w:sz w:val="22"/>
          <w:szCs w:val="22"/>
        </w:rPr>
        <w:t xml:space="preserve"> </w:t>
      </w:r>
      <w:r w:rsidR="00883B30" w:rsidRPr="00347153">
        <w:rPr>
          <w:rFonts w:ascii="Cambria" w:hAnsi="Cambria" w:cs="Arial"/>
          <w:sz w:val="22"/>
          <w:szCs w:val="22"/>
        </w:rPr>
        <w:t>stawki opłaty kogeneracyjnej</w:t>
      </w:r>
      <w:r w:rsidRPr="00347153">
        <w:rPr>
          <w:rFonts w:ascii="Cambria" w:hAnsi="Cambria" w:cs="Arial"/>
          <w:sz w:val="22"/>
          <w:szCs w:val="22"/>
        </w:rPr>
        <w:t xml:space="preserve"> i miesięcznego poboru energii elektrycznej, który ustala się na poziomie 1 kWh.</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w:t>
      </w:r>
      <w:r w:rsidR="0039493F" w:rsidRPr="00347153">
        <w:rPr>
          <w:rFonts w:ascii="Cambria" w:hAnsi="Cambria" w:cs="Arial"/>
          <w:sz w:val="22"/>
          <w:szCs w:val="22"/>
        </w:rPr>
        <w:t>U</w:t>
      </w:r>
      <w:r w:rsidRPr="00347153">
        <w:rPr>
          <w:rFonts w:ascii="Cambria" w:hAnsi="Cambria" w:cs="Arial"/>
          <w:sz w:val="22"/>
          <w:szCs w:val="22"/>
        </w:rPr>
        <w:t xml:space="preserve">mowy. </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Opłaty za usługi dystrybuc</w:t>
      </w:r>
      <w:r w:rsidR="007F0A31" w:rsidRPr="00347153">
        <w:rPr>
          <w:rFonts w:ascii="Cambria" w:hAnsi="Cambria" w:cs="Arial"/>
          <w:sz w:val="22"/>
          <w:szCs w:val="22"/>
        </w:rPr>
        <w:t>ji</w:t>
      </w:r>
      <w:r w:rsidRPr="00347153">
        <w:rPr>
          <w:rFonts w:ascii="Cambria" w:hAnsi="Cambria" w:cs="Arial"/>
          <w:sz w:val="22"/>
          <w:szCs w:val="22"/>
        </w:rPr>
        <w:t xml:space="preserve"> dla odbiorców zasilanych z kilku przyłączy/miejsc dostarczania ustalane i pobierane są odrębnie dla każdego przyłącza/miejsca dostarczania</w:t>
      </w:r>
      <w:r w:rsidR="00072685" w:rsidRPr="00347153">
        <w:rPr>
          <w:rFonts w:ascii="Cambria" w:hAnsi="Cambria" w:cs="Arial"/>
          <w:sz w:val="22"/>
          <w:szCs w:val="22"/>
        </w:rPr>
        <w:t>,</w:t>
      </w:r>
      <w:r w:rsidRPr="00347153">
        <w:rPr>
          <w:rFonts w:ascii="Cambria" w:hAnsi="Cambria" w:cs="Arial"/>
          <w:sz w:val="22"/>
          <w:szCs w:val="22"/>
        </w:rPr>
        <w:t xml:space="preserve"> o ile obowiązująca </w:t>
      </w:r>
      <w:r w:rsidR="00392DCB" w:rsidRPr="00347153">
        <w:rPr>
          <w:rFonts w:ascii="Cambria" w:hAnsi="Cambria" w:cs="Arial"/>
          <w:sz w:val="22"/>
          <w:szCs w:val="22"/>
        </w:rPr>
        <w:t>U</w:t>
      </w:r>
      <w:r w:rsidRPr="00347153">
        <w:rPr>
          <w:rFonts w:ascii="Cambria" w:hAnsi="Cambria" w:cs="Arial"/>
          <w:sz w:val="22"/>
          <w:szCs w:val="22"/>
        </w:rPr>
        <w:t>mowa nie stanowi inaczej.</w:t>
      </w:r>
    </w:p>
    <w:bookmarkEnd w:id="3"/>
    <w:bookmarkEnd w:id="4"/>
    <w:p w:rsidR="00204597"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Odbiorcy energii elektrycznej za obsługę, polegającą na odczytywaniu wskazań układów pomiarowo</w:t>
      </w:r>
      <w:r w:rsidR="0057657E" w:rsidRPr="00347153">
        <w:rPr>
          <w:rFonts w:ascii="Cambria" w:hAnsi="Cambria" w:cs="Arial"/>
          <w:szCs w:val="22"/>
        </w:rPr>
        <w:t>–</w:t>
      </w:r>
      <w:r w:rsidRPr="00347153">
        <w:rPr>
          <w:rFonts w:ascii="Cambria" w:hAnsi="Cambria" w:cs="Arial"/>
          <w:sz w:val="22"/>
          <w:szCs w:val="22"/>
        </w:rPr>
        <w:t>rozliczeniowych i ich kontroli obciążani są opłatą abonamentową,</w:t>
      </w:r>
      <w:r w:rsidR="00BB24BF" w:rsidRPr="00347153">
        <w:rPr>
          <w:rFonts w:ascii="Cambria" w:hAnsi="Cambria" w:cs="Arial"/>
          <w:sz w:val="22"/>
          <w:szCs w:val="22"/>
        </w:rPr>
        <w:t xml:space="preserve"> wynikającą ze stawki abonamentowej </w:t>
      </w:r>
      <w:r w:rsidR="00072685" w:rsidRPr="00347153">
        <w:rPr>
          <w:rFonts w:ascii="Cambria" w:hAnsi="Cambria" w:cs="Arial"/>
          <w:sz w:val="22"/>
          <w:szCs w:val="22"/>
        </w:rPr>
        <w:t>zróżnicowan</w:t>
      </w:r>
      <w:r w:rsidR="00BB24BF" w:rsidRPr="00347153">
        <w:rPr>
          <w:rFonts w:ascii="Cambria" w:hAnsi="Cambria" w:cs="Arial"/>
          <w:sz w:val="22"/>
          <w:szCs w:val="22"/>
        </w:rPr>
        <w:t xml:space="preserve">ej </w:t>
      </w:r>
      <w:r w:rsidR="00072685" w:rsidRPr="00347153">
        <w:rPr>
          <w:rFonts w:ascii="Cambria" w:hAnsi="Cambria" w:cs="Arial"/>
          <w:sz w:val="22"/>
          <w:szCs w:val="22"/>
        </w:rPr>
        <w:t xml:space="preserve">ze względu na długość okresu rozliczeniowego, </w:t>
      </w:r>
      <w:r w:rsidR="00204597" w:rsidRPr="00347153">
        <w:rPr>
          <w:rFonts w:ascii="Cambria" w:hAnsi="Cambria" w:cs="Arial"/>
          <w:sz w:val="22"/>
          <w:szCs w:val="22"/>
        </w:rPr>
        <w:br/>
      </w:r>
      <w:r w:rsidRPr="00347153">
        <w:rPr>
          <w:rFonts w:ascii="Cambria" w:hAnsi="Cambria" w:cs="Arial"/>
          <w:sz w:val="22"/>
          <w:szCs w:val="22"/>
        </w:rPr>
        <w:t>z wyłączeniem odbiorców zakwalifikowanych do grupy taryfowej R, których instalacje nie są wyposażone w układy pomiarowo</w:t>
      </w:r>
      <w:r w:rsidR="0057657E" w:rsidRPr="00347153">
        <w:rPr>
          <w:rFonts w:ascii="Cambria" w:hAnsi="Cambria" w:cs="Arial"/>
          <w:szCs w:val="22"/>
        </w:rPr>
        <w:t>–</w:t>
      </w:r>
      <w:r w:rsidRPr="00347153">
        <w:rPr>
          <w:rFonts w:ascii="Cambria" w:hAnsi="Cambria" w:cs="Arial"/>
          <w:sz w:val="22"/>
          <w:szCs w:val="22"/>
        </w:rPr>
        <w:t xml:space="preserve">rozliczeniowe. </w:t>
      </w:r>
    </w:p>
    <w:p w:rsidR="002D221D" w:rsidRPr="00347153" w:rsidRDefault="00BB24BF"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Stawki abonamentowe zostały skalkulowane i są pobierane w przeliczeniu na układ pomiarowo</w:t>
      </w:r>
      <w:r w:rsidR="0057657E" w:rsidRPr="00347153">
        <w:rPr>
          <w:rFonts w:ascii="Cambria" w:hAnsi="Cambria" w:cs="Arial"/>
          <w:szCs w:val="22"/>
        </w:rPr>
        <w:t>–</w:t>
      </w:r>
      <w:r w:rsidRPr="00347153">
        <w:rPr>
          <w:rFonts w:ascii="Cambria" w:hAnsi="Cambria" w:cs="Arial"/>
          <w:sz w:val="22"/>
          <w:szCs w:val="22"/>
        </w:rPr>
        <w:t>rozliczeniowy.</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Opłata abonamentowa naliczana jest w pełnej wysokości, niezależnie od dnia miesiąca, w którym nast</w:t>
      </w:r>
      <w:r w:rsidR="007B3B69" w:rsidRPr="00347153">
        <w:rPr>
          <w:rFonts w:ascii="Cambria" w:hAnsi="Cambria" w:cs="Arial"/>
          <w:sz w:val="22"/>
          <w:szCs w:val="22"/>
        </w:rPr>
        <w:t>ąpiło zawarcie lub rozwiązanie U</w:t>
      </w:r>
      <w:r w:rsidRPr="00347153">
        <w:rPr>
          <w:rFonts w:ascii="Cambria" w:hAnsi="Cambria" w:cs="Arial"/>
          <w:sz w:val="22"/>
          <w:szCs w:val="22"/>
        </w:rPr>
        <w:t>mowy</w:t>
      </w:r>
      <w:r w:rsidR="000032AB" w:rsidRPr="00347153">
        <w:rPr>
          <w:rFonts w:ascii="Cambria" w:hAnsi="Cambria" w:cs="Arial"/>
          <w:sz w:val="22"/>
          <w:szCs w:val="22"/>
        </w:rPr>
        <w:t>.</w:t>
      </w:r>
      <w:r w:rsidRPr="00347153">
        <w:rPr>
          <w:rFonts w:ascii="Cambria" w:hAnsi="Cambria" w:cs="Arial"/>
          <w:sz w:val="22"/>
          <w:szCs w:val="22"/>
        </w:rPr>
        <w:t xml:space="preserve"> </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Odbiorca, u którego zainstalowano przedpłatowy układ pomiarowo</w:t>
      </w:r>
      <w:r w:rsidR="0057657E" w:rsidRPr="00347153">
        <w:rPr>
          <w:rFonts w:ascii="Cambria" w:hAnsi="Cambria" w:cs="Arial"/>
          <w:szCs w:val="22"/>
        </w:rPr>
        <w:t>–</w:t>
      </w:r>
      <w:r w:rsidRPr="00347153">
        <w:rPr>
          <w:rFonts w:ascii="Cambria" w:hAnsi="Cambria" w:cs="Arial"/>
          <w:sz w:val="22"/>
          <w:szCs w:val="22"/>
        </w:rPr>
        <w:t>rozliczeniowy, ponosi opłatę abonamentową w wysokości 50% stawki opłaty abonamentowej dla najdłuższego okresu rozliczeniowego wynikającej z grupy taryfowej, zgodnie</w:t>
      </w:r>
      <w:r w:rsidR="00BD5C5F" w:rsidRPr="00347153">
        <w:rPr>
          <w:rFonts w:ascii="Cambria" w:hAnsi="Cambria" w:cs="Arial"/>
          <w:sz w:val="22"/>
          <w:szCs w:val="22"/>
        </w:rPr>
        <w:t xml:space="preserve"> </w:t>
      </w:r>
      <w:r w:rsidRPr="00347153">
        <w:rPr>
          <w:rFonts w:ascii="Cambria" w:hAnsi="Cambria" w:cs="Arial"/>
          <w:sz w:val="22"/>
          <w:szCs w:val="22"/>
        </w:rPr>
        <w:t>z którą jest rozliczany.</w:t>
      </w:r>
    </w:p>
    <w:p w:rsidR="002D221D" w:rsidRPr="00347153" w:rsidRDefault="002D221D" w:rsidP="00712697">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W przypadku odbiorców rozliczanych w systemie przedpłatow</w:t>
      </w:r>
      <w:r w:rsidR="0019464F" w:rsidRPr="00347153">
        <w:rPr>
          <w:rFonts w:ascii="Cambria" w:hAnsi="Cambria" w:cs="Arial"/>
          <w:sz w:val="22"/>
          <w:szCs w:val="22"/>
        </w:rPr>
        <w:t>ym opłaty za usługi dystrybucji</w:t>
      </w:r>
      <w:r w:rsidRPr="00347153">
        <w:rPr>
          <w:rFonts w:ascii="Cambria" w:hAnsi="Cambria" w:cs="Arial"/>
          <w:sz w:val="22"/>
          <w:szCs w:val="22"/>
        </w:rPr>
        <w:t>:</w:t>
      </w:r>
    </w:p>
    <w:p w:rsidR="00D702AD" w:rsidRPr="00347153"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347153">
        <w:rPr>
          <w:rFonts w:ascii="Cambria" w:hAnsi="Cambria" w:cs="Arial"/>
          <w:sz w:val="22"/>
          <w:szCs w:val="22"/>
        </w:rPr>
        <w:t xml:space="preserve">w części </w:t>
      </w:r>
      <w:r w:rsidR="00A20516" w:rsidRPr="00347153">
        <w:rPr>
          <w:rFonts w:ascii="Cambria" w:hAnsi="Cambria" w:cs="Arial"/>
          <w:sz w:val="22"/>
          <w:szCs w:val="22"/>
        </w:rPr>
        <w:t>wynikającej ze składnika zmiennego stawki sieciowej</w:t>
      </w:r>
      <w:r w:rsidR="002B1E53" w:rsidRPr="00347153">
        <w:rPr>
          <w:rFonts w:ascii="Cambria" w:hAnsi="Cambria" w:cs="Arial"/>
          <w:sz w:val="22"/>
          <w:szCs w:val="22"/>
        </w:rPr>
        <w:t>,</w:t>
      </w:r>
      <w:r w:rsidR="00A20516" w:rsidRPr="00347153">
        <w:rPr>
          <w:rFonts w:ascii="Cambria" w:hAnsi="Cambria" w:cs="Arial"/>
          <w:sz w:val="22"/>
          <w:szCs w:val="22"/>
        </w:rPr>
        <w:t xml:space="preserve"> stawki jakościowej</w:t>
      </w:r>
      <w:r w:rsidR="00883B30" w:rsidRPr="00347153">
        <w:rPr>
          <w:rFonts w:ascii="Cambria" w:hAnsi="Cambria" w:cs="Arial"/>
          <w:sz w:val="22"/>
          <w:szCs w:val="22"/>
        </w:rPr>
        <w:t>,</w:t>
      </w:r>
      <w:r w:rsidR="002B1E53" w:rsidRPr="00347153">
        <w:rPr>
          <w:rFonts w:ascii="Cambria" w:hAnsi="Cambria" w:cs="Arial"/>
          <w:sz w:val="22"/>
          <w:szCs w:val="22"/>
        </w:rPr>
        <w:t xml:space="preserve"> stawki opłaty OZE</w:t>
      </w:r>
      <w:r w:rsidR="00883B30" w:rsidRPr="00347153">
        <w:rPr>
          <w:rFonts w:ascii="Cambria" w:hAnsi="Cambria" w:cs="Arial"/>
          <w:sz w:val="22"/>
          <w:szCs w:val="22"/>
        </w:rPr>
        <w:t xml:space="preserve"> i stawki opłaty kogeneracyjnej</w:t>
      </w:r>
      <w:r w:rsidR="00D06B61" w:rsidRPr="00347153">
        <w:rPr>
          <w:rFonts w:ascii="Cambria" w:hAnsi="Cambria" w:cs="Arial"/>
          <w:sz w:val="22"/>
          <w:szCs w:val="22"/>
        </w:rPr>
        <w:t xml:space="preserve">, </w:t>
      </w:r>
      <w:r w:rsidRPr="00347153">
        <w:rPr>
          <w:rFonts w:ascii="Cambria" w:hAnsi="Cambria" w:cs="Arial"/>
          <w:sz w:val="22"/>
          <w:szCs w:val="22"/>
        </w:rPr>
        <w:t>pobierane są przed ich faktyczną realizacją, w wysokości ustalonej według zasad określonych w p</w:t>
      </w:r>
      <w:r w:rsidR="0057657E" w:rsidRPr="00347153">
        <w:rPr>
          <w:rFonts w:ascii="Cambria" w:hAnsi="Cambria" w:cs="Arial"/>
          <w:sz w:val="22"/>
          <w:szCs w:val="22"/>
        </w:rPr>
        <w:t>kt</w:t>
      </w:r>
      <w:r w:rsidRPr="00347153">
        <w:rPr>
          <w:rFonts w:ascii="Cambria" w:hAnsi="Cambria" w:cs="Arial"/>
          <w:sz w:val="22"/>
          <w:szCs w:val="22"/>
        </w:rPr>
        <w:t xml:space="preserve"> 3.1.1.</w:t>
      </w:r>
      <w:r w:rsidR="00D702AD" w:rsidRPr="00347153">
        <w:rPr>
          <w:rFonts w:ascii="Cambria" w:hAnsi="Cambria" w:cs="Arial"/>
          <w:sz w:val="22"/>
          <w:szCs w:val="22"/>
        </w:rPr>
        <w:t>;</w:t>
      </w:r>
    </w:p>
    <w:p w:rsidR="002D221D" w:rsidRPr="00347153"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347153">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E0343" w:rsidRPr="00347153" w:rsidRDefault="003E0343" w:rsidP="00A175D8">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 xml:space="preserve">Płatnik opłaty OZE oblicza należną opłatę OZE jako iloczyn stawki opłaty </w:t>
      </w:r>
      <w:r w:rsidRPr="00347153">
        <w:rPr>
          <w:rFonts w:ascii="Cambria" w:hAnsi="Cambria" w:cs="Arial"/>
          <w:color w:val="000000" w:themeColor="text1"/>
          <w:sz w:val="22"/>
          <w:szCs w:val="22"/>
        </w:rPr>
        <w:t xml:space="preserve">OZE oraz </w:t>
      </w:r>
      <w:r w:rsidR="00FF7DCB" w:rsidRPr="00347153">
        <w:rPr>
          <w:rFonts w:ascii="Cambria" w:hAnsi="Cambria" w:cs="Arial"/>
          <w:color w:val="000000" w:themeColor="text1"/>
          <w:sz w:val="22"/>
          <w:szCs w:val="22"/>
        </w:rPr>
        <w:t xml:space="preserve">sumy </w:t>
      </w:r>
      <w:r w:rsidRPr="00347153">
        <w:rPr>
          <w:rFonts w:ascii="Cambria" w:hAnsi="Cambria"/>
          <w:color w:val="000000" w:themeColor="text1"/>
          <w:sz w:val="22"/>
          <w:szCs w:val="22"/>
        </w:rPr>
        <w:t>ilości</w:t>
      </w:r>
      <w:r w:rsidRPr="00347153">
        <w:rPr>
          <w:rFonts w:ascii="Cambria" w:hAnsi="Cambria" w:cs="Arial"/>
          <w:color w:val="000000" w:themeColor="text1"/>
          <w:sz w:val="22"/>
          <w:szCs w:val="22"/>
        </w:rPr>
        <w:t xml:space="preserve"> </w:t>
      </w:r>
      <w:r w:rsidRPr="00347153">
        <w:rPr>
          <w:rFonts w:ascii="Cambria" w:hAnsi="Cambria" w:cs="Arial"/>
          <w:sz w:val="22"/>
          <w:szCs w:val="22"/>
        </w:rPr>
        <w:t>energii elektrycznej pobranej z sieci i zużytej przez odbiorców końcowych przyłączonych:</w:t>
      </w:r>
    </w:p>
    <w:p w:rsidR="003E0343" w:rsidRPr="00347153" w:rsidRDefault="003E0343" w:rsidP="005D50AD">
      <w:pPr>
        <w:numPr>
          <w:ilvl w:val="1"/>
          <w:numId w:val="26"/>
        </w:numPr>
        <w:tabs>
          <w:tab w:val="clear" w:pos="357"/>
        </w:tabs>
        <w:spacing w:line="240" w:lineRule="auto"/>
        <w:ind w:left="1134" w:hanging="425"/>
        <w:rPr>
          <w:rFonts w:ascii="Cambria" w:hAnsi="Cambria" w:cs="Arial"/>
          <w:sz w:val="22"/>
          <w:szCs w:val="22"/>
        </w:rPr>
      </w:pPr>
      <w:r w:rsidRPr="00347153">
        <w:rPr>
          <w:rFonts w:ascii="Cambria" w:hAnsi="Cambria" w:cs="Arial"/>
          <w:sz w:val="22"/>
          <w:szCs w:val="22"/>
        </w:rPr>
        <w:t>bezpośrednio do sieci danego płatnika opłaty OZE;</w:t>
      </w:r>
    </w:p>
    <w:p w:rsidR="003E0343" w:rsidRPr="00347153" w:rsidRDefault="003E0343" w:rsidP="005D50AD">
      <w:pPr>
        <w:numPr>
          <w:ilvl w:val="1"/>
          <w:numId w:val="26"/>
        </w:numPr>
        <w:tabs>
          <w:tab w:val="clear" w:pos="357"/>
        </w:tabs>
        <w:spacing w:line="240" w:lineRule="auto"/>
        <w:ind w:left="1134" w:hanging="425"/>
        <w:rPr>
          <w:rFonts w:ascii="Cambria" w:hAnsi="Cambria" w:cs="Arial"/>
          <w:sz w:val="22"/>
          <w:szCs w:val="22"/>
        </w:rPr>
      </w:pPr>
      <w:r w:rsidRPr="00347153">
        <w:rPr>
          <w:rFonts w:ascii="Cambria" w:hAnsi="Cambria" w:cs="Arial"/>
          <w:sz w:val="22"/>
          <w:szCs w:val="22"/>
        </w:rPr>
        <w:t xml:space="preserve">do sieci przedsiębiorstwa energetycznego wykonującego działalność gospodarczą </w:t>
      </w:r>
      <w:r w:rsidR="006E6ECD" w:rsidRPr="00347153">
        <w:rPr>
          <w:rFonts w:ascii="Cambria" w:hAnsi="Cambria" w:cs="Arial"/>
          <w:sz w:val="22"/>
          <w:szCs w:val="22"/>
        </w:rPr>
        <w:br/>
      </w:r>
      <w:r w:rsidRPr="00347153">
        <w:rPr>
          <w:rFonts w:ascii="Cambria" w:hAnsi="Cambria" w:cs="Arial"/>
          <w:sz w:val="22"/>
          <w:szCs w:val="22"/>
        </w:rPr>
        <w:t>w zakresie dystrybucji energii elektrycznej, niebędącego płatnikiem opłaty OZE, przyłączonego do sieci płatnika opłaty OZE;</w:t>
      </w:r>
    </w:p>
    <w:p w:rsidR="003E0343" w:rsidRPr="00347153" w:rsidRDefault="003E0343" w:rsidP="005D50AD">
      <w:pPr>
        <w:numPr>
          <w:ilvl w:val="1"/>
          <w:numId w:val="26"/>
        </w:numPr>
        <w:tabs>
          <w:tab w:val="clear" w:pos="357"/>
        </w:tabs>
        <w:spacing w:line="240" w:lineRule="auto"/>
        <w:ind w:left="1134" w:hanging="425"/>
        <w:rPr>
          <w:rFonts w:ascii="Cambria" w:hAnsi="Cambria" w:cs="Arial"/>
          <w:sz w:val="22"/>
          <w:szCs w:val="22"/>
        </w:rPr>
      </w:pPr>
      <w:r w:rsidRPr="00347153">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E0343" w:rsidRPr="00347153" w:rsidRDefault="003E0343" w:rsidP="00FF7DCB">
      <w:pPr>
        <w:numPr>
          <w:ilvl w:val="0"/>
          <w:numId w:val="6"/>
        </w:numPr>
        <w:tabs>
          <w:tab w:val="clear" w:pos="357"/>
          <w:tab w:val="clear" w:pos="720"/>
          <w:tab w:val="num" w:pos="851"/>
        </w:tabs>
        <w:spacing w:line="240" w:lineRule="auto"/>
        <w:ind w:left="851" w:hanging="851"/>
        <w:rPr>
          <w:rFonts w:ascii="Cambria" w:hAnsi="Cambria" w:cs="Arial"/>
          <w:sz w:val="22"/>
          <w:szCs w:val="22"/>
        </w:rPr>
      </w:pPr>
      <w:r w:rsidRPr="00347153">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E0343" w:rsidRPr="00347153" w:rsidRDefault="003E0343" w:rsidP="005D50AD">
      <w:pPr>
        <w:numPr>
          <w:ilvl w:val="0"/>
          <w:numId w:val="52"/>
        </w:numPr>
        <w:tabs>
          <w:tab w:val="clear" w:pos="357"/>
        </w:tabs>
        <w:spacing w:line="240" w:lineRule="auto"/>
        <w:rPr>
          <w:rFonts w:ascii="Cambria" w:hAnsi="Cambria" w:cs="Arial"/>
          <w:sz w:val="22"/>
          <w:szCs w:val="22"/>
        </w:rPr>
      </w:pPr>
      <w:r w:rsidRPr="00347153">
        <w:rPr>
          <w:rFonts w:ascii="Cambria" w:hAnsi="Cambria" w:cs="Arial"/>
          <w:sz w:val="22"/>
          <w:szCs w:val="22"/>
        </w:rPr>
        <w:t>nie mniej niż 3% i nie więcej niż 20% – jest 80%,</w:t>
      </w:r>
    </w:p>
    <w:p w:rsidR="003E0343" w:rsidRPr="00347153" w:rsidRDefault="003E0343" w:rsidP="005D50AD">
      <w:pPr>
        <w:numPr>
          <w:ilvl w:val="0"/>
          <w:numId w:val="52"/>
        </w:numPr>
        <w:tabs>
          <w:tab w:val="clear" w:pos="357"/>
        </w:tabs>
        <w:spacing w:line="240" w:lineRule="auto"/>
        <w:rPr>
          <w:rFonts w:ascii="Cambria" w:hAnsi="Cambria" w:cs="Arial"/>
          <w:sz w:val="22"/>
          <w:szCs w:val="22"/>
        </w:rPr>
      </w:pPr>
      <w:r w:rsidRPr="00347153">
        <w:rPr>
          <w:rFonts w:ascii="Cambria" w:hAnsi="Cambria" w:cs="Arial"/>
          <w:sz w:val="22"/>
          <w:szCs w:val="22"/>
        </w:rPr>
        <w:t>więcej niż 20% i nie więcej niż 40% – jest 60%,</w:t>
      </w:r>
    </w:p>
    <w:p w:rsidR="003E0343" w:rsidRPr="00347153" w:rsidRDefault="003E0343" w:rsidP="005D50AD">
      <w:pPr>
        <w:numPr>
          <w:ilvl w:val="0"/>
          <w:numId w:val="52"/>
        </w:numPr>
        <w:tabs>
          <w:tab w:val="clear" w:pos="357"/>
        </w:tabs>
        <w:spacing w:line="240" w:lineRule="auto"/>
        <w:rPr>
          <w:rFonts w:ascii="Cambria" w:hAnsi="Cambria" w:cs="Arial"/>
          <w:sz w:val="22"/>
          <w:szCs w:val="22"/>
        </w:rPr>
      </w:pPr>
      <w:r w:rsidRPr="00347153">
        <w:rPr>
          <w:rFonts w:ascii="Cambria" w:hAnsi="Cambria" w:cs="Arial"/>
          <w:sz w:val="22"/>
          <w:szCs w:val="22"/>
        </w:rPr>
        <w:t>więcej niż 40% – jest 15%</w:t>
      </w:r>
    </w:p>
    <w:p w:rsidR="003E0343" w:rsidRPr="00347153" w:rsidRDefault="003E0343" w:rsidP="003E0343">
      <w:pPr>
        <w:tabs>
          <w:tab w:val="num" w:pos="900"/>
        </w:tabs>
        <w:spacing w:line="240" w:lineRule="auto"/>
        <w:ind w:left="900" w:hanging="191"/>
        <w:rPr>
          <w:rFonts w:ascii="Cambria" w:hAnsi="Cambria" w:cs="Arial"/>
          <w:sz w:val="22"/>
          <w:szCs w:val="22"/>
        </w:rPr>
      </w:pPr>
      <w:r w:rsidRPr="00347153">
        <w:rPr>
          <w:rFonts w:ascii="Cambria" w:hAnsi="Cambria" w:cs="Arial"/>
          <w:sz w:val="22"/>
          <w:szCs w:val="22"/>
        </w:rPr>
        <w:t>– ilości energii elektrycznej pobranej z sieci i zużytej przez tego odbiorcę w danym okresie rozliczeniowym.</w:t>
      </w:r>
    </w:p>
    <w:p w:rsidR="003E0343" w:rsidRPr="00347153" w:rsidRDefault="003E0343" w:rsidP="003E0343">
      <w:pPr>
        <w:numPr>
          <w:ilvl w:val="0"/>
          <w:numId w:val="6"/>
        </w:numPr>
        <w:tabs>
          <w:tab w:val="clear" w:pos="357"/>
        </w:tabs>
        <w:spacing w:line="240" w:lineRule="auto"/>
        <w:ind w:left="720" w:hanging="720"/>
        <w:rPr>
          <w:rFonts w:ascii="Cambria" w:hAnsi="Cambria" w:cs="Arial"/>
          <w:sz w:val="22"/>
          <w:szCs w:val="22"/>
        </w:rPr>
      </w:pPr>
      <w:r w:rsidRPr="00347153">
        <w:rPr>
          <w:rFonts w:ascii="Cambria" w:hAnsi="Cambria" w:cs="Arial"/>
          <w:sz w:val="22"/>
          <w:szCs w:val="22"/>
        </w:rPr>
        <w:t>Energię elektryczną zużywaną przez:</w:t>
      </w:r>
    </w:p>
    <w:p w:rsidR="003E0343" w:rsidRPr="00347153" w:rsidRDefault="003E0343" w:rsidP="005D50AD">
      <w:pPr>
        <w:numPr>
          <w:ilvl w:val="0"/>
          <w:numId w:val="51"/>
        </w:numPr>
        <w:tabs>
          <w:tab w:val="clear" w:pos="357"/>
        </w:tabs>
        <w:spacing w:line="240" w:lineRule="auto"/>
        <w:rPr>
          <w:rFonts w:ascii="Cambria" w:hAnsi="Cambria" w:cs="Arial"/>
          <w:sz w:val="22"/>
          <w:szCs w:val="22"/>
        </w:rPr>
      </w:pPr>
      <w:r w:rsidRPr="00347153">
        <w:rPr>
          <w:rFonts w:ascii="Cambria" w:hAnsi="Cambria" w:cs="Arial"/>
          <w:sz w:val="22"/>
          <w:szCs w:val="22"/>
        </w:rPr>
        <w:t>przedsiębiorstwa energetyczne wykonujące działalność gospodarczą w zakresie dystrybucji energii elektrycznej niebędące płatnikami opłaty OZE,</w:t>
      </w:r>
    </w:p>
    <w:p w:rsidR="003E0343" w:rsidRPr="00347153" w:rsidRDefault="003E0343" w:rsidP="005D50AD">
      <w:pPr>
        <w:numPr>
          <w:ilvl w:val="0"/>
          <w:numId w:val="51"/>
        </w:numPr>
        <w:tabs>
          <w:tab w:val="clear" w:pos="357"/>
        </w:tabs>
        <w:spacing w:line="240" w:lineRule="auto"/>
        <w:rPr>
          <w:rFonts w:ascii="Cambria" w:hAnsi="Cambria" w:cs="Arial"/>
          <w:sz w:val="22"/>
          <w:szCs w:val="22"/>
        </w:rPr>
      </w:pPr>
      <w:r w:rsidRPr="00347153">
        <w:rPr>
          <w:rFonts w:ascii="Cambria" w:hAnsi="Cambria" w:cs="Arial"/>
          <w:sz w:val="22"/>
          <w:szCs w:val="22"/>
        </w:rPr>
        <w:t>przedsiębiorstwa energetyczne wykonujące działalność gospodarczą w zakresie wytwarzania energii elektrycznej</w:t>
      </w:r>
    </w:p>
    <w:p w:rsidR="003E0343" w:rsidRPr="00347153" w:rsidRDefault="003E0343" w:rsidP="003E0343">
      <w:pPr>
        <w:tabs>
          <w:tab w:val="num" w:pos="900"/>
        </w:tabs>
        <w:spacing w:line="240" w:lineRule="auto"/>
        <w:ind w:left="900" w:hanging="360"/>
        <w:rPr>
          <w:rFonts w:ascii="Cambria" w:hAnsi="Cambria" w:cs="Arial"/>
          <w:sz w:val="22"/>
          <w:szCs w:val="22"/>
        </w:rPr>
      </w:pPr>
      <w:r w:rsidRPr="00347153">
        <w:rPr>
          <w:rFonts w:ascii="Cambria" w:hAnsi="Cambria" w:cs="Arial"/>
          <w:sz w:val="22"/>
          <w:szCs w:val="22"/>
        </w:rPr>
        <w:lastRenderedPageBreak/>
        <w:t xml:space="preserve">– w części, w jakiej nie jest zużywana do jej wytwarzania, dystrybucji, uwzględnia się w ilościach energii elektrycznej, w odniesieniu do której pobiera się opłatę OZE. </w:t>
      </w:r>
    </w:p>
    <w:p w:rsidR="003E0343" w:rsidRPr="00347153" w:rsidRDefault="003E0343" w:rsidP="009410E9">
      <w:pPr>
        <w:tabs>
          <w:tab w:val="num" w:pos="567"/>
        </w:tabs>
        <w:spacing w:line="240" w:lineRule="auto"/>
        <w:ind w:left="709" w:hanging="709"/>
        <w:rPr>
          <w:rFonts w:ascii="Cambria" w:hAnsi="Cambria" w:cs="Arial"/>
          <w:sz w:val="22"/>
          <w:szCs w:val="22"/>
        </w:rPr>
      </w:pPr>
      <w:r w:rsidRPr="00347153">
        <w:rPr>
          <w:rFonts w:ascii="Cambria" w:hAnsi="Cambria" w:cs="Arial"/>
          <w:sz w:val="22"/>
          <w:szCs w:val="22"/>
        </w:rPr>
        <w:t>3.1.21.</w:t>
      </w:r>
      <w:r w:rsidR="00FF7DCB" w:rsidRPr="00347153">
        <w:rPr>
          <w:rFonts w:ascii="Cambria" w:hAnsi="Cambria"/>
          <w:color w:val="FF0000"/>
          <w:sz w:val="22"/>
          <w:szCs w:val="22"/>
        </w:rPr>
        <w:tab/>
      </w:r>
      <w:r w:rsidRPr="00347153">
        <w:rPr>
          <w:rFonts w:ascii="Cambria" w:hAnsi="Cambria" w:cs="Arial"/>
          <w:sz w:val="22"/>
          <w:szCs w:val="22"/>
        </w:rPr>
        <w:t xml:space="preserve">W przypadku gdy przedsiębiorstwo energetyczne wykonujące działalność gospodarczą </w:t>
      </w:r>
      <w:r w:rsidR="000E0966" w:rsidRPr="00347153">
        <w:rPr>
          <w:rFonts w:ascii="Cambria" w:hAnsi="Cambria" w:cs="Arial"/>
          <w:sz w:val="22"/>
          <w:szCs w:val="22"/>
        </w:rPr>
        <w:br/>
      </w:r>
      <w:r w:rsidRPr="00347153">
        <w:rPr>
          <w:rFonts w:ascii="Cambria" w:hAnsi="Cambria" w:cs="Arial"/>
          <w:sz w:val="22"/>
          <w:szCs w:val="22"/>
        </w:rPr>
        <w:t xml:space="preserve">w zakresie dystrybucji energii elektrycznej, niebędące płatnikiem opłaty OZE, jest przyłączone jednocześnie do sieci więcej niż jednego płatnika opłaty OZE, wnosi opłatę OZE do każdego </w:t>
      </w:r>
      <w:r w:rsidR="006E6ECD" w:rsidRPr="00347153">
        <w:rPr>
          <w:rFonts w:ascii="Cambria" w:hAnsi="Cambria" w:cs="Arial"/>
          <w:sz w:val="22"/>
          <w:szCs w:val="22"/>
        </w:rPr>
        <w:br/>
      </w:r>
      <w:r w:rsidRPr="00347153">
        <w:rPr>
          <w:rFonts w:ascii="Cambria" w:hAnsi="Cambria" w:cs="Arial"/>
          <w:sz w:val="22"/>
          <w:szCs w:val="22"/>
        </w:rPr>
        <w:t>z tych płatników, proporcjonalnie do ilości energii elektrycznej pobranej z sieci płatników opłaty OZE w okresie rozliczeniowym.</w:t>
      </w:r>
    </w:p>
    <w:p w:rsidR="003E0343" w:rsidRPr="00347153" w:rsidRDefault="003E0343" w:rsidP="003E0343">
      <w:pPr>
        <w:spacing w:line="240" w:lineRule="auto"/>
        <w:ind w:left="709" w:hanging="709"/>
        <w:rPr>
          <w:rFonts w:ascii="Cambria" w:hAnsi="Cambria" w:cs="Arial"/>
          <w:sz w:val="22"/>
          <w:szCs w:val="22"/>
        </w:rPr>
      </w:pPr>
      <w:r w:rsidRPr="00347153">
        <w:rPr>
          <w:rFonts w:ascii="Cambria" w:hAnsi="Cambria" w:cs="Arial"/>
          <w:sz w:val="22"/>
          <w:szCs w:val="22"/>
        </w:rPr>
        <w:t>3.1.2</w:t>
      </w:r>
      <w:r w:rsidR="009410E9" w:rsidRPr="00347153">
        <w:rPr>
          <w:rFonts w:ascii="Cambria" w:hAnsi="Cambria" w:cs="Arial"/>
          <w:sz w:val="22"/>
          <w:szCs w:val="22"/>
        </w:rPr>
        <w:t>2</w:t>
      </w:r>
      <w:r w:rsidRPr="00347153">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347153">
        <w:rPr>
          <w:rFonts w:ascii="Cambria" w:hAnsi="Cambria" w:cs="Arial"/>
          <w:sz w:val="22"/>
          <w:szCs w:val="22"/>
        </w:rPr>
        <w:br/>
        <w:t>w okresie rozliczeniowym.</w:t>
      </w:r>
    </w:p>
    <w:p w:rsidR="004062A3" w:rsidRPr="00347153" w:rsidRDefault="00730083" w:rsidP="004062A3">
      <w:pPr>
        <w:spacing w:line="240" w:lineRule="auto"/>
        <w:ind w:left="709" w:hanging="709"/>
        <w:rPr>
          <w:rFonts w:ascii="Cambria" w:hAnsi="Cambria" w:cs="TimesNewRomanPSMT"/>
          <w:sz w:val="22"/>
          <w:szCs w:val="22"/>
        </w:rPr>
      </w:pPr>
      <w:r w:rsidRPr="00347153">
        <w:rPr>
          <w:rFonts w:ascii="Cambria" w:hAnsi="Cambria" w:cs="Arial"/>
          <w:sz w:val="22"/>
          <w:szCs w:val="22"/>
        </w:rPr>
        <w:t>3.1.2</w:t>
      </w:r>
      <w:r w:rsidR="009410E9" w:rsidRPr="00347153">
        <w:rPr>
          <w:rFonts w:ascii="Cambria" w:hAnsi="Cambria" w:cs="Arial"/>
          <w:sz w:val="22"/>
          <w:szCs w:val="22"/>
        </w:rPr>
        <w:t>3</w:t>
      </w:r>
      <w:r w:rsidRPr="00347153">
        <w:rPr>
          <w:rFonts w:ascii="Cambria" w:hAnsi="Cambria" w:cs="Arial"/>
          <w:sz w:val="22"/>
          <w:szCs w:val="22"/>
        </w:rPr>
        <w:t xml:space="preserve">. </w:t>
      </w:r>
      <w:r w:rsidR="009410E9" w:rsidRPr="00347153">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4062A3" w:rsidRPr="00347153" w:rsidRDefault="007D6749" w:rsidP="00650834">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a</w:t>
      </w:r>
      <w:r w:rsidR="004062A3" w:rsidRPr="00347153">
        <w:rPr>
          <w:rFonts w:ascii="Cambria" w:hAnsi="Cambria" w:cs="TimesNewRomanPSMT"/>
          <w:sz w:val="22"/>
          <w:szCs w:val="22"/>
        </w:rPr>
        <w:t>) bezpośrednio do sieci danego płatnika opłaty kogeneracyjnej;</w:t>
      </w:r>
    </w:p>
    <w:p w:rsidR="004062A3" w:rsidRPr="00347153" w:rsidRDefault="007D6749" w:rsidP="00650834">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b</w:t>
      </w:r>
      <w:r w:rsidR="004062A3" w:rsidRPr="00347153">
        <w:rPr>
          <w:rFonts w:ascii="Cambria" w:hAnsi="Cambria" w:cs="TimesNewRomanPSMT"/>
          <w:sz w:val="22"/>
          <w:szCs w:val="22"/>
        </w:rPr>
        <w:t>) do sieci przedsiębiorstwa energetycznego wykonującego działalność gospodarczą w zakresie przesyłania lub dystrybucji energii elektrycznej, niebędącego płatnikiem opłaty kogeneracyjnej, przyłączonego do sieci płatnika opłaty kogeneracyjnej;</w:t>
      </w:r>
    </w:p>
    <w:p w:rsidR="00730083" w:rsidRPr="00347153" w:rsidRDefault="007D6749" w:rsidP="00650834">
      <w:pPr>
        <w:tabs>
          <w:tab w:val="clear" w:pos="357"/>
        </w:tabs>
        <w:autoSpaceDE w:val="0"/>
        <w:autoSpaceDN w:val="0"/>
        <w:adjustRightInd w:val="0"/>
        <w:spacing w:line="240" w:lineRule="auto"/>
        <w:ind w:left="709" w:firstLine="0"/>
        <w:rPr>
          <w:rFonts w:ascii="Cambria" w:hAnsi="Cambria" w:cs="Arial"/>
          <w:sz w:val="22"/>
          <w:szCs w:val="22"/>
        </w:rPr>
      </w:pPr>
      <w:r w:rsidRPr="00347153">
        <w:rPr>
          <w:rFonts w:ascii="Cambria" w:hAnsi="Cambria" w:cs="TimesNewRomanPSMT"/>
          <w:sz w:val="22"/>
          <w:szCs w:val="22"/>
        </w:rPr>
        <w:t>c</w:t>
      </w:r>
      <w:r w:rsidR="004062A3" w:rsidRPr="00347153">
        <w:rPr>
          <w:rFonts w:ascii="Cambria" w:hAnsi="Cambria" w:cs="TimesNewRomanPSMT"/>
          <w:sz w:val="22"/>
          <w:szCs w:val="22"/>
        </w:rPr>
        <w:t>) do sieci przedsiębiorstwa energetycznego wytwarzającego energię elektryczną przyłączonego do sieci płatnika opłaty</w:t>
      </w:r>
      <w:r w:rsidRPr="00347153">
        <w:rPr>
          <w:rFonts w:ascii="Cambria" w:hAnsi="Cambria" w:cs="TimesNewRomanPSMT"/>
          <w:sz w:val="22"/>
          <w:szCs w:val="22"/>
        </w:rPr>
        <w:t xml:space="preserve"> </w:t>
      </w:r>
      <w:r w:rsidR="004062A3" w:rsidRPr="00347153">
        <w:rPr>
          <w:rFonts w:ascii="Cambria" w:hAnsi="Cambria" w:cs="TimesNewRomanPSMT"/>
          <w:sz w:val="22"/>
          <w:szCs w:val="22"/>
        </w:rPr>
        <w:t>kogeneracyjnej bezpośrednio lub poprzez sieć przedsiębiorstwa energetycznego świadczącego na ich rzecz usługę</w:t>
      </w:r>
      <w:r w:rsidRPr="00347153">
        <w:rPr>
          <w:rFonts w:ascii="Cambria" w:hAnsi="Cambria" w:cs="TimesNewRomanPSMT"/>
          <w:sz w:val="22"/>
          <w:szCs w:val="22"/>
        </w:rPr>
        <w:t xml:space="preserve"> </w:t>
      </w:r>
      <w:r w:rsidR="004062A3" w:rsidRPr="00347153">
        <w:rPr>
          <w:rFonts w:ascii="Cambria" w:hAnsi="Cambria" w:cs="TimesNewRomanPSMT"/>
          <w:sz w:val="22"/>
          <w:szCs w:val="22"/>
        </w:rPr>
        <w:t>przesyłania lub dystrybucji energii elektrycznej.</w:t>
      </w:r>
    </w:p>
    <w:p w:rsidR="00DA7709" w:rsidRPr="00347153" w:rsidRDefault="00DA7709" w:rsidP="00CB4CA4">
      <w:pPr>
        <w:spacing w:line="240" w:lineRule="auto"/>
        <w:ind w:left="709" w:hanging="709"/>
        <w:rPr>
          <w:rFonts w:ascii="Cambria" w:hAnsi="Cambria" w:cs="TimesNewRomanPSMT"/>
          <w:sz w:val="22"/>
          <w:szCs w:val="22"/>
        </w:rPr>
      </w:pPr>
      <w:r w:rsidRPr="00347153">
        <w:rPr>
          <w:rFonts w:ascii="Cambria" w:hAnsi="Cambria" w:cs="Arial"/>
          <w:sz w:val="22"/>
          <w:szCs w:val="22"/>
        </w:rPr>
        <w:t>3.1.2</w:t>
      </w:r>
      <w:r w:rsidR="009410E9" w:rsidRPr="00347153">
        <w:rPr>
          <w:rFonts w:ascii="Cambria" w:hAnsi="Cambria" w:cs="Arial"/>
          <w:sz w:val="22"/>
          <w:szCs w:val="22"/>
        </w:rPr>
        <w:t>4</w:t>
      </w:r>
      <w:r w:rsidRPr="00347153">
        <w:rPr>
          <w:rFonts w:ascii="Cambria" w:hAnsi="Cambria" w:cs="Arial"/>
          <w:sz w:val="22"/>
          <w:szCs w:val="22"/>
        </w:rPr>
        <w:t xml:space="preserve">. </w:t>
      </w:r>
      <w:r w:rsidRPr="00347153">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347153">
        <w:rPr>
          <w:rFonts w:ascii="Cambria" w:hAnsi="Cambria" w:cs="Arial"/>
          <w:sz w:val="22"/>
          <w:szCs w:val="22"/>
        </w:rPr>
        <w:t>o OZE</w:t>
      </w:r>
      <w:r w:rsidRPr="00347153">
        <w:rPr>
          <w:rFonts w:ascii="Cambria" w:hAnsi="Cambria" w:cs="TimesNewRomanPSMT"/>
          <w:sz w:val="22"/>
          <w:szCs w:val="22"/>
        </w:rPr>
        <w:t xml:space="preserve"> i dla którego wartość współczynnika intensywności zużycia energii elektrycznej, o którym mowa w art. 53 ust. 2 ustawy</w:t>
      </w:r>
      <w:r w:rsidR="00A637F3" w:rsidRPr="00347153">
        <w:rPr>
          <w:rFonts w:ascii="Cambria" w:hAnsi="Cambria" w:cs="TimesNewRomanPSMT"/>
          <w:sz w:val="22"/>
          <w:szCs w:val="22"/>
        </w:rPr>
        <w:t xml:space="preserve"> o OZE</w:t>
      </w:r>
      <w:r w:rsidRPr="00347153">
        <w:rPr>
          <w:rFonts w:ascii="Cambria" w:hAnsi="Cambria" w:cs="TimesNewRomanPSMT"/>
          <w:sz w:val="22"/>
          <w:szCs w:val="22"/>
        </w:rPr>
        <w:t>,</w:t>
      </w:r>
      <w:r w:rsidR="00CB4CA4" w:rsidRPr="00347153">
        <w:rPr>
          <w:rFonts w:ascii="Cambria" w:hAnsi="Cambria" w:cs="TimesNewRomanPSMT"/>
          <w:sz w:val="22"/>
          <w:szCs w:val="22"/>
        </w:rPr>
        <w:t xml:space="preserve"> </w:t>
      </w:r>
      <w:r w:rsidRPr="00347153">
        <w:rPr>
          <w:rFonts w:ascii="Cambria" w:hAnsi="Cambria" w:cs="TimesNewRomanPSMT"/>
          <w:sz w:val="22"/>
          <w:szCs w:val="22"/>
        </w:rPr>
        <w:t>wyniosła:</w:t>
      </w:r>
    </w:p>
    <w:p w:rsidR="00DA7709" w:rsidRPr="00347153"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347153">
        <w:rPr>
          <w:rFonts w:ascii="Cambria" w:hAnsi="Cambria" w:cs="TimesNewRomanPSMT"/>
          <w:sz w:val="22"/>
          <w:szCs w:val="22"/>
        </w:rPr>
        <w:t>1) nie mniej niż 3% i nie więcej niż 20% - jest 80%,</w:t>
      </w:r>
    </w:p>
    <w:p w:rsidR="00DA7709" w:rsidRPr="00347153"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347153">
        <w:rPr>
          <w:rFonts w:ascii="Cambria" w:hAnsi="Cambria" w:cs="TimesNewRomanPSMT"/>
          <w:sz w:val="22"/>
          <w:szCs w:val="22"/>
        </w:rPr>
        <w:t>2) więcej niż 20% i nie więcej niż 40% - jest 60%,</w:t>
      </w:r>
    </w:p>
    <w:p w:rsidR="00DA7709" w:rsidRPr="00347153"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347153">
        <w:rPr>
          <w:rFonts w:ascii="Cambria" w:hAnsi="Cambria" w:cs="TimesNewRomanPSMT"/>
          <w:sz w:val="22"/>
          <w:szCs w:val="22"/>
        </w:rPr>
        <w:t>3) więcej niż 40%-jest 15%</w:t>
      </w:r>
    </w:p>
    <w:p w:rsidR="00730083" w:rsidRPr="00347153"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347153">
        <w:rPr>
          <w:rFonts w:ascii="Cambria" w:hAnsi="Cambria" w:cs="TimesNewRomanPSMT"/>
          <w:sz w:val="22"/>
          <w:szCs w:val="22"/>
        </w:rPr>
        <w:t>- ilości energii elektrycznej zakupionej na własny użytek, pobranej z sieci i zużytej przez tego odbiorcę w danym okresie rozliczeniowym.</w:t>
      </w:r>
    </w:p>
    <w:p w:rsidR="009410E9" w:rsidRPr="00347153" w:rsidRDefault="009410E9" w:rsidP="009410E9">
      <w:pPr>
        <w:spacing w:line="240" w:lineRule="auto"/>
        <w:ind w:left="709" w:hanging="709"/>
        <w:rPr>
          <w:rFonts w:ascii="Cambria" w:hAnsi="Cambria" w:cs="TimesNewRomanPSMT"/>
          <w:sz w:val="22"/>
          <w:szCs w:val="22"/>
        </w:rPr>
      </w:pPr>
      <w:r w:rsidRPr="00347153">
        <w:rPr>
          <w:rFonts w:ascii="Cambria" w:hAnsi="Cambria" w:cs="TimesNewRomanPSMT"/>
          <w:sz w:val="22"/>
          <w:szCs w:val="22"/>
        </w:rPr>
        <w:tab/>
      </w:r>
      <w:r w:rsidRPr="00347153">
        <w:rPr>
          <w:rFonts w:ascii="Cambria" w:hAnsi="Cambria" w:cs="TimesNewRomanPSMT"/>
          <w:sz w:val="22"/>
          <w:szCs w:val="22"/>
        </w:rPr>
        <w:tab/>
        <w:t xml:space="preserve">Zgodnie z art. 99 ust. 5 ustawy kogeneracyjnej, do dnia wydania pozytywnej decyzji Komisji Europejskiej o zgodności pomocy publicznej przewidzianej w tym punkcie ze wspólnym rynkiem albo decyzji stwierdzającej, że mechanizm tu przewidziany nie stanowi pomocy publicznej, przepisów tego punktu nie stosuje się, a opłatę kogeneracyjną oblicza się bez zastosowania ww. współczynników.   </w:t>
      </w:r>
    </w:p>
    <w:p w:rsidR="00DA7709" w:rsidRPr="00347153" w:rsidRDefault="00DA7709" w:rsidP="00DA7709">
      <w:pPr>
        <w:tabs>
          <w:tab w:val="clear" w:pos="357"/>
        </w:tabs>
        <w:autoSpaceDE w:val="0"/>
        <w:autoSpaceDN w:val="0"/>
        <w:adjustRightInd w:val="0"/>
        <w:spacing w:line="240" w:lineRule="auto"/>
        <w:ind w:firstLine="0"/>
        <w:jc w:val="left"/>
        <w:rPr>
          <w:rFonts w:ascii="Cambria" w:hAnsi="Cambria" w:cs="TimesNewRomanPSMT"/>
          <w:sz w:val="22"/>
          <w:szCs w:val="22"/>
        </w:rPr>
      </w:pPr>
      <w:r w:rsidRPr="00347153">
        <w:rPr>
          <w:rFonts w:ascii="Cambria" w:hAnsi="Cambria" w:cs="Arial"/>
          <w:sz w:val="22"/>
          <w:szCs w:val="22"/>
        </w:rPr>
        <w:t>3.1.2</w:t>
      </w:r>
      <w:r w:rsidR="009410E9" w:rsidRPr="00347153">
        <w:rPr>
          <w:rFonts w:ascii="Cambria" w:hAnsi="Cambria" w:cs="Arial"/>
          <w:sz w:val="22"/>
          <w:szCs w:val="22"/>
        </w:rPr>
        <w:t>5</w:t>
      </w:r>
      <w:r w:rsidRPr="00347153">
        <w:rPr>
          <w:rFonts w:ascii="Cambria" w:hAnsi="Cambria" w:cs="Arial"/>
          <w:sz w:val="22"/>
          <w:szCs w:val="22"/>
        </w:rPr>
        <w:t xml:space="preserve">. </w:t>
      </w:r>
      <w:r w:rsidRPr="00347153">
        <w:rPr>
          <w:rFonts w:ascii="Cambria" w:hAnsi="Cambria" w:cs="TimesNewRomanPSMT"/>
          <w:sz w:val="22"/>
          <w:szCs w:val="22"/>
        </w:rPr>
        <w:t>Energię elektryczną zużywaną przez:</w:t>
      </w:r>
    </w:p>
    <w:p w:rsidR="00DA7709" w:rsidRPr="00347153"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a) płatników opłaty kogeneracyjnej,</w:t>
      </w:r>
    </w:p>
    <w:p w:rsidR="00DA7709" w:rsidRPr="00347153"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DA7709" w:rsidRPr="00347153"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c) przedsiębiorstwa energetyczne wykonujące działalność gospodarczą w zakresie wytwarzania energii elektrycznej</w:t>
      </w:r>
    </w:p>
    <w:p w:rsidR="00730083" w:rsidRPr="00347153" w:rsidRDefault="00DA7709" w:rsidP="00DA7709">
      <w:pPr>
        <w:tabs>
          <w:tab w:val="clear" w:pos="357"/>
        </w:tabs>
        <w:autoSpaceDE w:val="0"/>
        <w:autoSpaceDN w:val="0"/>
        <w:adjustRightInd w:val="0"/>
        <w:spacing w:line="240" w:lineRule="auto"/>
        <w:ind w:left="709" w:firstLine="0"/>
        <w:rPr>
          <w:rFonts w:ascii="Cambria" w:hAnsi="Cambria" w:cs="Arial"/>
          <w:sz w:val="22"/>
          <w:szCs w:val="22"/>
        </w:rPr>
      </w:pPr>
      <w:r w:rsidRPr="00347153">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F000A5" w:rsidRPr="00347153" w:rsidRDefault="00DA7709" w:rsidP="009410E9">
      <w:pPr>
        <w:tabs>
          <w:tab w:val="clear" w:pos="357"/>
        </w:tabs>
        <w:autoSpaceDE w:val="0"/>
        <w:autoSpaceDN w:val="0"/>
        <w:spacing w:line="240" w:lineRule="auto"/>
        <w:ind w:left="709" w:hanging="709"/>
        <w:rPr>
          <w:rFonts w:ascii="Cambria" w:hAnsi="Cambria" w:cs="TimesNewRomanPSMT"/>
          <w:sz w:val="22"/>
          <w:szCs w:val="22"/>
        </w:rPr>
      </w:pPr>
      <w:r w:rsidRPr="00347153">
        <w:rPr>
          <w:rFonts w:ascii="Cambria" w:hAnsi="Cambria" w:cs="Arial"/>
          <w:sz w:val="22"/>
          <w:szCs w:val="22"/>
        </w:rPr>
        <w:t>3.1.</w:t>
      </w:r>
      <w:r w:rsidRPr="00347153">
        <w:rPr>
          <w:rFonts w:ascii="Cambria" w:hAnsi="Cambria" w:cs="Arial"/>
          <w:color w:val="000000" w:themeColor="text1"/>
          <w:sz w:val="22"/>
          <w:szCs w:val="22"/>
        </w:rPr>
        <w:t>2</w:t>
      </w:r>
      <w:r w:rsidR="009410E9" w:rsidRPr="00347153">
        <w:rPr>
          <w:rFonts w:ascii="Cambria" w:hAnsi="Cambria" w:cs="Arial"/>
          <w:color w:val="000000" w:themeColor="text1"/>
          <w:sz w:val="22"/>
          <w:szCs w:val="22"/>
        </w:rPr>
        <w:t xml:space="preserve">6. </w:t>
      </w:r>
      <w:r w:rsidR="00F000A5" w:rsidRPr="00347153">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F000A5" w:rsidRPr="00347153"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1) więcej niż jednego płatnika opłaty kogeneracyjnej lub</w:t>
      </w:r>
    </w:p>
    <w:p w:rsidR="00F000A5" w:rsidRPr="00347153"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2) operatora systemu przesyłowego elektroenergetycznego i sieci co najmniej jednego płatnika opłaty kogeneracyjnej</w:t>
      </w:r>
    </w:p>
    <w:p w:rsidR="00F000A5" w:rsidRPr="00347153"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347153">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F000A5" w:rsidRPr="00347153" w:rsidRDefault="00F000A5" w:rsidP="00F000A5">
      <w:pPr>
        <w:tabs>
          <w:tab w:val="clear" w:pos="357"/>
        </w:tabs>
        <w:autoSpaceDE w:val="0"/>
        <w:autoSpaceDN w:val="0"/>
        <w:adjustRightInd w:val="0"/>
        <w:spacing w:line="240" w:lineRule="auto"/>
        <w:ind w:left="709" w:hanging="709"/>
        <w:rPr>
          <w:rFonts w:ascii="Cambria" w:hAnsi="Cambria" w:cs="Arial"/>
          <w:sz w:val="22"/>
          <w:szCs w:val="22"/>
        </w:rPr>
      </w:pPr>
      <w:r w:rsidRPr="00347153">
        <w:rPr>
          <w:rFonts w:ascii="Cambria" w:hAnsi="Cambria" w:cs="TimesNewRomanPSMT"/>
          <w:sz w:val="22"/>
          <w:szCs w:val="22"/>
        </w:rPr>
        <w:t>3.1.2</w:t>
      </w:r>
      <w:r w:rsidR="009410E9" w:rsidRPr="00347153">
        <w:rPr>
          <w:rFonts w:ascii="Cambria" w:hAnsi="Cambria" w:cs="TimesNewRomanPSMT"/>
          <w:sz w:val="22"/>
          <w:szCs w:val="22"/>
        </w:rPr>
        <w:t>7</w:t>
      </w:r>
      <w:r w:rsidRPr="00347153">
        <w:rPr>
          <w:rFonts w:ascii="Cambria" w:hAnsi="Cambria" w:cs="TimesNewRomanPSMT"/>
          <w:sz w:val="22"/>
          <w:szCs w:val="22"/>
        </w:rPr>
        <w:t xml:space="preserve">. Przedsiębiorstwo energetyczne wytwarzające energię elektryczną przyłączone jednocześnie do sieci więcej niż jednego płatnika opłaty kogeneracyjnej lub operatora systemu przesyłowego </w:t>
      </w:r>
      <w:r w:rsidRPr="00347153">
        <w:rPr>
          <w:rFonts w:ascii="Cambria" w:hAnsi="Cambria" w:cs="TimesNewRomanPSMT"/>
          <w:sz w:val="22"/>
          <w:szCs w:val="22"/>
        </w:rPr>
        <w:lastRenderedPageBreak/>
        <w:t>elektroenergetycznego, wnosi opłatę kogeneracyjną do operatora systemu przesyłowego elektroenergetycznego lub tych płatników, proporcjonalnie do ilości energii elektrycznej wprowadzonej do sieci płatników opłaty kogeneracyjnej w okresie rozliczeniowym.</w:t>
      </w:r>
    </w:p>
    <w:p w:rsidR="00F000A5" w:rsidRPr="00347153" w:rsidRDefault="00F000A5" w:rsidP="003E0343">
      <w:pPr>
        <w:spacing w:line="240" w:lineRule="auto"/>
        <w:ind w:left="709" w:hanging="709"/>
        <w:rPr>
          <w:rFonts w:ascii="Cambria" w:hAnsi="Cambria" w:cs="Arial"/>
          <w:sz w:val="22"/>
          <w:szCs w:val="22"/>
        </w:rPr>
      </w:pPr>
    </w:p>
    <w:p w:rsidR="002D221D" w:rsidRPr="00347153"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347153">
        <w:rPr>
          <w:rFonts w:ascii="Cambria" w:hAnsi="Cambria" w:cs="Arial"/>
          <w:b/>
          <w:sz w:val="22"/>
          <w:szCs w:val="22"/>
        </w:rPr>
        <w:t>Moc umowna</w:t>
      </w:r>
    </w:p>
    <w:p w:rsidR="007642E2" w:rsidRPr="00347153" w:rsidRDefault="007642E2" w:rsidP="005D50AD">
      <w:pPr>
        <w:numPr>
          <w:ilvl w:val="0"/>
          <w:numId w:val="19"/>
        </w:numPr>
        <w:tabs>
          <w:tab w:val="clear" w:pos="360"/>
        </w:tabs>
        <w:spacing w:line="240" w:lineRule="auto"/>
        <w:ind w:left="709" w:hanging="709"/>
        <w:rPr>
          <w:rFonts w:ascii="Cambria" w:hAnsi="Cambria" w:cs="Arial"/>
          <w:sz w:val="22"/>
          <w:szCs w:val="22"/>
        </w:rPr>
      </w:pPr>
      <w:r w:rsidRPr="00347153">
        <w:rPr>
          <w:rFonts w:ascii="Cambria" w:hAnsi="Cambria" w:cs="Arial"/>
          <w:sz w:val="22"/>
          <w:szCs w:val="22"/>
        </w:rPr>
        <w:t>Moc umowna, sposób jej zamawiania i warunki wprowadzania jej zmian są określone w Umowie.</w:t>
      </w:r>
    </w:p>
    <w:p w:rsidR="007642E2" w:rsidRPr="00347153" w:rsidRDefault="007642E2" w:rsidP="005D50AD">
      <w:pPr>
        <w:numPr>
          <w:ilvl w:val="2"/>
          <w:numId w:val="40"/>
        </w:numPr>
        <w:tabs>
          <w:tab w:val="clear" w:pos="357"/>
        </w:tabs>
        <w:spacing w:line="240" w:lineRule="auto"/>
        <w:ind w:left="709" w:hanging="709"/>
        <w:rPr>
          <w:rFonts w:ascii="Cambria" w:hAnsi="Cambria" w:cs="Arial"/>
          <w:sz w:val="22"/>
          <w:szCs w:val="22"/>
        </w:rPr>
      </w:pPr>
      <w:r w:rsidRPr="00347153">
        <w:rPr>
          <w:rFonts w:ascii="Cambria" w:hAnsi="Cambria" w:cs="Arial"/>
          <w:sz w:val="22"/>
          <w:szCs w:val="22"/>
        </w:rPr>
        <w:t>Moc umowna zamawiana jest przez odbiorcę odrębnie dla każdego przyłącza/miejsca dostarczania, w jednakowej wysokości na wszystkie miesiące roku.</w:t>
      </w:r>
      <w:r w:rsidRPr="00347153">
        <w:rPr>
          <w:rFonts w:ascii="Cambria" w:hAnsi="Cambria"/>
          <w:sz w:val="22"/>
          <w:szCs w:val="22"/>
        </w:rPr>
        <w:t xml:space="preserve"> </w:t>
      </w:r>
    </w:p>
    <w:p w:rsidR="007642E2" w:rsidRPr="00347153" w:rsidRDefault="007642E2" w:rsidP="005D50AD">
      <w:pPr>
        <w:numPr>
          <w:ilvl w:val="2"/>
          <w:numId w:val="40"/>
        </w:numPr>
        <w:tabs>
          <w:tab w:val="clear" w:pos="357"/>
        </w:tabs>
        <w:spacing w:line="240" w:lineRule="auto"/>
        <w:ind w:left="709" w:hanging="709"/>
        <w:rPr>
          <w:rFonts w:ascii="Cambria" w:hAnsi="Cambria" w:cs="Arial"/>
          <w:sz w:val="22"/>
          <w:szCs w:val="22"/>
        </w:rPr>
      </w:pPr>
      <w:r w:rsidRPr="00347153">
        <w:rPr>
          <w:rFonts w:ascii="Cambria" w:hAnsi="Cambria"/>
          <w:sz w:val="22"/>
          <w:szCs w:val="22"/>
        </w:rPr>
        <w:t>Dopuszcza się zamawianie mocy umownej w niejednakowych wielkościach na poszczególne, nie krótsze niż miesięczne, okresy roku.</w:t>
      </w:r>
    </w:p>
    <w:p w:rsidR="007642E2" w:rsidRPr="00347153" w:rsidRDefault="007642E2" w:rsidP="005D50AD">
      <w:pPr>
        <w:pStyle w:val="Tekstpodstawowywcity31"/>
        <w:numPr>
          <w:ilvl w:val="2"/>
          <w:numId w:val="40"/>
        </w:numPr>
        <w:ind w:left="709" w:hanging="709"/>
        <w:rPr>
          <w:rFonts w:ascii="Cambria" w:hAnsi="Cambria" w:cs="Arial"/>
          <w:sz w:val="22"/>
          <w:szCs w:val="22"/>
        </w:rPr>
      </w:pPr>
      <w:r w:rsidRPr="00347153">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347153" w:rsidRDefault="007642E2" w:rsidP="005D50AD">
      <w:pPr>
        <w:pStyle w:val="Tekstpodstawowywcity31"/>
        <w:numPr>
          <w:ilvl w:val="2"/>
          <w:numId w:val="40"/>
        </w:numPr>
        <w:ind w:left="709" w:hanging="709"/>
        <w:rPr>
          <w:rFonts w:ascii="Cambria" w:hAnsi="Cambria" w:cs="Arial"/>
          <w:sz w:val="22"/>
          <w:szCs w:val="22"/>
        </w:rPr>
      </w:pPr>
      <w:r w:rsidRPr="00347153">
        <w:rPr>
          <w:rFonts w:ascii="Cambria" w:hAnsi="Cambria" w:cs="Arial"/>
          <w:sz w:val="22"/>
          <w:szCs w:val="22"/>
        </w:rPr>
        <w:t xml:space="preserve">Odbiorcy zamawiają moc umowną, na następny rok, w terminie określonym w Umowie. </w:t>
      </w:r>
      <w:r w:rsidRPr="00347153">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347153" w:rsidRDefault="007642E2" w:rsidP="005D50AD">
      <w:pPr>
        <w:pStyle w:val="Tekstpodstawowywcity31"/>
        <w:numPr>
          <w:ilvl w:val="2"/>
          <w:numId w:val="40"/>
        </w:numPr>
        <w:ind w:left="709" w:hanging="709"/>
        <w:rPr>
          <w:rFonts w:ascii="Cambria" w:hAnsi="Cambria" w:cs="Arial"/>
          <w:sz w:val="22"/>
          <w:szCs w:val="22"/>
        </w:rPr>
      </w:pPr>
      <w:r w:rsidRPr="00347153">
        <w:rPr>
          <w:rFonts w:ascii="Cambria" w:hAnsi="Cambria" w:cs="Arial"/>
          <w:sz w:val="22"/>
          <w:szCs w:val="22"/>
        </w:rPr>
        <w:t>Zmiana mocy umownej:</w:t>
      </w:r>
    </w:p>
    <w:p w:rsidR="007642E2" w:rsidRPr="00347153"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347153">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347153"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347153">
        <w:rPr>
          <w:rFonts w:ascii="Cambria" w:hAnsi="Cambria" w:cs="Arial"/>
          <w:sz w:val="22"/>
          <w:szCs w:val="22"/>
        </w:rPr>
        <w:t>dla odbiorców IV i V grupy przyłączeniowej następuje nie później niż po upływie dwóch miesięcy od daty złożenia wniosku przez odbiorcę;</w:t>
      </w:r>
    </w:p>
    <w:p w:rsidR="007642E2" w:rsidRPr="00347153" w:rsidRDefault="007642E2" w:rsidP="007642E2">
      <w:pPr>
        <w:pStyle w:val="Tekstpodstawowywcity31"/>
        <w:ind w:left="0" w:firstLine="708"/>
        <w:rPr>
          <w:rFonts w:ascii="Cambria" w:hAnsi="Cambria" w:cs="Arial"/>
          <w:sz w:val="22"/>
          <w:szCs w:val="22"/>
        </w:rPr>
      </w:pPr>
      <w:r w:rsidRPr="00347153">
        <w:rPr>
          <w:rFonts w:ascii="Cambria" w:hAnsi="Cambria" w:cs="Arial"/>
          <w:sz w:val="22"/>
          <w:szCs w:val="22"/>
        </w:rPr>
        <w:t>- o ile w Umowie nie ustalono inaczej.</w:t>
      </w:r>
    </w:p>
    <w:p w:rsidR="007642E2" w:rsidRPr="00347153" w:rsidRDefault="007642E2" w:rsidP="00E9262A">
      <w:pPr>
        <w:pStyle w:val="Tekstpodstawowywcity31"/>
        <w:ind w:left="709" w:hanging="709"/>
        <w:rPr>
          <w:rFonts w:ascii="Cambria" w:hAnsi="Cambria" w:cs="Arial"/>
          <w:sz w:val="22"/>
          <w:szCs w:val="22"/>
        </w:rPr>
      </w:pPr>
      <w:r w:rsidRPr="00347153">
        <w:rPr>
          <w:rFonts w:ascii="Cambria" w:hAnsi="Cambria" w:cs="Arial"/>
          <w:sz w:val="22"/>
          <w:szCs w:val="22"/>
        </w:rPr>
        <w:t>3.2.7.</w:t>
      </w:r>
      <w:r w:rsidRPr="00347153">
        <w:rPr>
          <w:rFonts w:ascii="Cambria" w:hAnsi="Cambria" w:cs="Arial"/>
          <w:sz w:val="22"/>
          <w:szCs w:val="22"/>
        </w:rPr>
        <w:tab/>
      </w:r>
      <w:r w:rsidRPr="00347153">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347153" w:rsidRDefault="007642E2" w:rsidP="00E9262A">
      <w:pPr>
        <w:pStyle w:val="Tekstpodstawowywcity31"/>
        <w:ind w:left="709" w:hanging="709"/>
        <w:rPr>
          <w:rFonts w:ascii="Cambria" w:hAnsi="Cambria" w:cs="Arial"/>
          <w:sz w:val="22"/>
          <w:szCs w:val="22"/>
        </w:rPr>
      </w:pPr>
      <w:r w:rsidRPr="00347153">
        <w:rPr>
          <w:rFonts w:ascii="Cambria" w:hAnsi="Cambria" w:cs="Arial"/>
          <w:sz w:val="22"/>
          <w:szCs w:val="22"/>
        </w:rPr>
        <w:t>3.2.8.</w:t>
      </w:r>
      <w:r w:rsidRPr="00347153">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347153">
        <w:rPr>
          <w:rFonts w:ascii="Cambria" w:hAnsi="Cambria" w:cs="Arial"/>
          <w:sz w:val="22"/>
          <w:szCs w:val="22"/>
        </w:rPr>
        <w:br/>
        <w:t>w układzie pomiarowo</w:t>
      </w:r>
      <w:r w:rsidRPr="00347153">
        <w:rPr>
          <w:rFonts w:ascii="Cambria" w:hAnsi="Cambria" w:cs="Arial"/>
          <w:szCs w:val="22"/>
        </w:rPr>
        <w:t>–</w:t>
      </w:r>
      <w:r w:rsidRPr="00347153">
        <w:rPr>
          <w:rFonts w:ascii="Cambria" w:hAnsi="Cambria" w:cs="Arial"/>
          <w:sz w:val="22"/>
          <w:szCs w:val="22"/>
        </w:rPr>
        <w:t>rozliczeniowym przekładników prądowych i liczników energii elektrycznej, z uwzględnieniem charakterystyki poboru mocy przez odbiorcę.</w:t>
      </w:r>
    </w:p>
    <w:p w:rsidR="007642E2" w:rsidRPr="00347153" w:rsidRDefault="007642E2" w:rsidP="00D130C7">
      <w:pPr>
        <w:pStyle w:val="Tekstpodstawowywcity31"/>
        <w:ind w:left="709" w:hanging="709"/>
        <w:rPr>
          <w:rFonts w:ascii="Cambria" w:hAnsi="Cambria"/>
          <w:sz w:val="22"/>
          <w:szCs w:val="22"/>
        </w:rPr>
      </w:pPr>
      <w:r w:rsidRPr="00347153">
        <w:rPr>
          <w:rFonts w:ascii="Cambria" w:hAnsi="Cambria" w:cs="Arial"/>
          <w:sz w:val="22"/>
          <w:szCs w:val="22"/>
        </w:rPr>
        <w:t>3.2.9.</w:t>
      </w:r>
      <w:r w:rsidRPr="00347153">
        <w:rPr>
          <w:rFonts w:ascii="Cambria" w:hAnsi="Cambria" w:cs="Arial"/>
          <w:sz w:val="22"/>
          <w:szCs w:val="22"/>
        </w:rPr>
        <w:tab/>
      </w:r>
      <w:r w:rsidRPr="00347153">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347153" w:rsidRDefault="007642E2" w:rsidP="005D50AD">
      <w:pPr>
        <w:numPr>
          <w:ilvl w:val="2"/>
          <w:numId w:val="45"/>
        </w:numPr>
        <w:tabs>
          <w:tab w:val="clear" w:pos="357"/>
        </w:tabs>
        <w:spacing w:line="240" w:lineRule="auto"/>
        <w:ind w:left="709" w:hanging="709"/>
        <w:rPr>
          <w:rFonts w:ascii="Cambria" w:hAnsi="Cambria"/>
          <w:sz w:val="22"/>
          <w:szCs w:val="22"/>
        </w:rPr>
      </w:pPr>
      <w:r w:rsidRPr="00347153">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347153">
        <w:rPr>
          <w:rFonts w:ascii="Cambria" w:hAnsi="Cambria" w:cs="Arial"/>
          <w:szCs w:val="22"/>
        </w:rPr>
        <w:t>–</w:t>
      </w:r>
      <w:r w:rsidRPr="00347153">
        <w:rPr>
          <w:rFonts w:ascii="Cambria" w:hAnsi="Cambria"/>
          <w:sz w:val="22"/>
          <w:szCs w:val="22"/>
        </w:rPr>
        <w:t>rozliczeniowe uniemożliwiają rejestrację w cyklu piętnastominutowym, lub jako maksymalną wielkość tej nadwyżki mocy wyznaczoną w okresie rozliczeniowym, o ile układy pomiarowo</w:t>
      </w:r>
      <w:r w:rsidRPr="00347153">
        <w:rPr>
          <w:rFonts w:ascii="Cambria" w:hAnsi="Cambria" w:cs="Arial"/>
          <w:szCs w:val="22"/>
        </w:rPr>
        <w:t>–</w:t>
      </w:r>
      <w:r w:rsidRPr="00347153">
        <w:rPr>
          <w:rFonts w:ascii="Cambria" w:hAnsi="Cambria"/>
          <w:sz w:val="22"/>
          <w:szCs w:val="22"/>
        </w:rPr>
        <w:t xml:space="preserve">rozliczeniowe uniemożliwiają rejestrację w cyklu piętnastominutowym i godzinowym.  </w:t>
      </w:r>
    </w:p>
    <w:p w:rsidR="007642E2" w:rsidRPr="00347153" w:rsidRDefault="007642E2" w:rsidP="005D50AD">
      <w:pPr>
        <w:numPr>
          <w:ilvl w:val="2"/>
          <w:numId w:val="45"/>
        </w:numPr>
        <w:tabs>
          <w:tab w:val="clear" w:pos="357"/>
        </w:tabs>
        <w:spacing w:line="240" w:lineRule="auto"/>
        <w:ind w:left="709" w:hanging="709"/>
        <w:rPr>
          <w:rFonts w:ascii="Cambria" w:hAnsi="Cambria"/>
          <w:sz w:val="22"/>
          <w:szCs w:val="22"/>
        </w:rPr>
      </w:pPr>
      <w:r w:rsidRPr="00347153">
        <w:rPr>
          <w:rFonts w:ascii="Cambria" w:hAnsi="Cambria"/>
          <w:sz w:val="22"/>
          <w:szCs w:val="22"/>
        </w:rPr>
        <w:t>Za przekroczenie  mocy umownej określonej w Umowie pobierana jest opłata w wysokości stanowiącej iloczyn składnika stałego stawki sieciowej oraz:</w:t>
      </w:r>
    </w:p>
    <w:p w:rsidR="007642E2" w:rsidRPr="00347153" w:rsidRDefault="007642E2" w:rsidP="00D130C7">
      <w:pPr>
        <w:tabs>
          <w:tab w:val="clear" w:pos="357"/>
          <w:tab w:val="left" w:pos="851"/>
        </w:tabs>
        <w:spacing w:line="240" w:lineRule="auto"/>
        <w:ind w:left="851" w:hanging="142"/>
        <w:rPr>
          <w:rFonts w:ascii="Cambria" w:hAnsi="Cambria"/>
          <w:sz w:val="22"/>
          <w:szCs w:val="22"/>
        </w:rPr>
      </w:pPr>
      <w:r w:rsidRPr="00347153">
        <w:rPr>
          <w:rFonts w:ascii="Cambria" w:hAnsi="Cambria"/>
          <w:sz w:val="22"/>
          <w:szCs w:val="22"/>
        </w:rPr>
        <w:t xml:space="preserve">a) sumy dziesięciu największych wielkości nadwyżek mocy pobranej ponad moc umowną, albo </w:t>
      </w:r>
    </w:p>
    <w:p w:rsidR="007642E2" w:rsidRPr="00347153" w:rsidRDefault="007642E2" w:rsidP="00D130C7">
      <w:pPr>
        <w:tabs>
          <w:tab w:val="clear" w:pos="357"/>
          <w:tab w:val="left" w:pos="851"/>
        </w:tabs>
        <w:spacing w:line="240" w:lineRule="auto"/>
        <w:ind w:left="851" w:hanging="142"/>
        <w:rPr>
          <w:rFonts w:ascii="Cambria" w:hAnsi="Cambria"/>
          <w:sz w:val="22"/>
          <w:szCs w:val="22"/>
        </w:rPr>
      </w:pPr>
      <w:r w:rsidRPr="00347153">
        <w:rPr>
          <w:rFonts w:ascii="Cambria" w:hAnsi="Cambria"/>
          <w:sz w:val="22"/>
          <w:szCs w:val="22"/>
        </w:rPr>
        <w:t>b) dziesięciokrotności maksymalnej wielkości nadwyżki mocy pobranej ponad moc umowną zarejestrowanej w okresie rozliczeniowym, jeżeli układy pomiarowo</w:t>
      </w:r>
      <w:r w:rsidRPr="00347153">
        <w:rPr>
          <w:rFonts w:ascii="Cambria" w:hAnsi="Cambria" w:cs="Arial"/>
          <w:szCs w:val="22"/>
        </w:rPr>
        <w:t>–</w:t>
      </w:r>
      <w:r w:rsidRPr="00347153">
        <w:rPr>
          <w:rFonts w:ascii="Cambria" w:hAnsi="Cambria"/>
          <w:sz w:val="22"/>
          <w:szCs w:val="22"/>
        </w:rPr>
        <w:t>rozliczeniowe nie pozwalają na zastosowanie sposobu wskazanego w lit. a).</w:t>
      </w:r>
    </w:p>
    <w:p w:rsidR="007642E2" w:rsidRPr="00347153" w:rsidRDefault="007642E2" w:rsidP="005D50AD">
      <w:pPr>
        <w:numPr>
          <w:ilvl w:val="2"/>
          <w:numId w:val="45"/>
        </w:numPr>
        <w:tabs>
          <w:tab w:val="clear" w:pos="357"/>
        </w:tabs>
        <w:spacing w:line="240" w:lineRule="auto"/>
        <w:ind w:left="709" w:hanging="709"/>
        <w:rPr>
          <w:rFonts w:ascii="Cambria" w:hAnsi="Cambria"/>
          <w:sz w:val="22"/>
          <w:szCs w:val="22"/>
        </w:rPr>
      </w:pPr>
      <w:r w:rsidRPr="00347153">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347153" w:rsidRDefault="007642E2" w:rsidP="005D50AD">
      <w:pPr>
        <w:numPr>
          <w:ilvl w:val="2"/>
          <w:numId w:val="45"/>
        </w:numPr>
        <w:tabs>
          <w:tab w:val="clear" w:pos="357"/>
        </w:tabs>
        <w:spacing w:line="240" w:lineRule="auto"/>
        <w:ind w:left="709" w:hanging="709"/>
        <w:rPr>
          <w:rFonts w:ascii="Cambria" w:hAnsi="Cambria"/>
          <w:sz w:val="22"/>
          <w:szCs w:val="22"/>
        </w:rPr>
      </w:pPr>
      <w:r w:rsidRPr="00347153">
        <w:rPr>
          <w:rFonts w:ascii="Cambria" w:hAnsi="Cambria"/>
          <w:sz w:val="22"/>
          <w:szCs w:val="22"/>
        </w:rPr>
        <w:t xml:space="preserve">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w:t>
      </w:r>
      <w:r w:rsidRPr="00347153">
        <w:rPr>
          <w:rFonts w:ascii="Cambria" w:hAnsi="Cambria"/>
          <w:sz w:val="22"/>
          <w:szCs w:val="22"/>
        </w:rPr>
        <w:lastRenderedPageBreak/>
        <w:t>elektrycznej nie są miejsca, za którymi występuje naturalne sumowanie pobranej mocy lub w których, zgodnie z Umową, moc pobrana jest kontrolowana za pomocą sumatora.</w:t>
      </w:r>
    </w:p>
    <w:p w:rsidR="007642E2" w:rsidRPr="00347153" w:rsidRDefault="007642E2" w:rsidP="005D50AD">
      <w:pPr>
        <w:numPr>
          <w:ilvl w:val="2"/>
          <w:numId w:val="45"/>
        </w:numPr>
        <w:tabs>
          <w:tab w:val="clear" w:pos="357"/>
        </w:tabs>
        <w:spacing w:line="240" w:lineRule="auto"/>
        <w:ind w:left="709" w:hanging="709"/>
        <w:rPr>
          <w:rFonts w:ascii="Cambria" w:hAnsi="Cambria"/>
          <w:sz w:val="22"/>
          <w:szCs w:val="22"/>
        </w:rPr>
      </w:pPr>
      <w:r w:rsidRPr="00347153">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347153" w:rsidRDefault="007642E2" w:rsidP="005D50AD">
      <w:pPr>
        <w:pStyle w:val="Tekstpodstawowywcity31"/>
        <w:numPr>
          <w:ilvl w:val="2"/>
          <w:numId w:val="45"/>
        </w:numPr>
        <w:ind w:left="709" w:hanging="709"/>
        <w:rPr>
          <w:rFonts w:ascii="Cambria" w:hAnsi="Cambria" w:cs="Arial"/>
          <w:sz w:val="22"/>
          <w:szCs w:val="22"/>
        </w:rPr>
      </w:pPr>
      <w:r w:rsidRPr="00347153">
        <w:rPr>
          <w:rFonts w:ascii="Cambria" w:hAnsi="Cambria"/>
          <w:sz w:val="22"/>
          <w:szCs w:val="22"/>
        </w:rPr>
        <w:t xml:space="preserve">Jeżeli dostarczanie energii elektrycznej odbywa się z kilku niezależnych miejsc jej dostarczania, a wskutek awarii w sieci </w:t>
      </w:r>
      <w:r w:rsidRPr="00347153">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347153">
        <w:rPr>
          <w:rFonts w:ascii="Cambria" w:hAnsi="Cambria" w:cs="Arial"/>
          <w:sz w:val="22"/>
          <w:szCs w:val="22"/>
        </w:rPr>
        <w:br/>
        <w:t xml:space="preserve">w wyniku przeciążeń lub zakłóceń spowodowanych pracą urządzeń odbiorcy. </w:t>
      </w:r>
    </w:p>
    <w:p w:rsidR="007642E2" w:rsidRPr="00347153" w:rsidRDefault="007642E2" w:rsidP="005D50AD">
      <w:pPr>
        <w:pStyle w:val="Tekstpodstawowywcity31"/>
        <w:numPr>
          <w:ilvl w:val="2"/>
          <w:numId w:val="45"/>
        </w:numPr>
        <w:ind w:left="709" w:hanging="709"/>
        <w:rPr>
          <w:rFonts w:ascii="Cambria" w:hAnsi="Cambria" w:cs="Arial"/>
          <w:sz w:val="22"/>
          <w:szCs w:val="22"/>
        </w:rPr>
      </w:pPr>
      <w:r w:rsidRPr="00347153">
        <w:rPr>
          <w:rFonts w:ascii="Cambria" w:hAnsi="Cambria"/>
          <w:sz w:val="22"/>
          <w:szCs w:val="22"/>
        </w:rPr>
        <w:t xml:space="preserve">Operator prowadzi w każdym miejscu dostarczania kontrolę mocy pobranej przez odbiorców zakwalifikowanych do grup taryfowych </w:t>
      </w:r>
      <w:r w:rsidRPr="00347153">
        <w:rPr>
          <w:rFonts w:ascii="Cambria" w:hAnsi="Cambria"/>
          <w:b/>
          <w:i/>
          <w:sz w:val="22"/>
          <w:szCs w:val="22"/>
          <w:u w:val="single"/>
        </w:rPr>
        <w:t>(należy wymienić właściwe grupy)</w:t>
      </w:r>
      <w:r w:rsidRPr="00347153">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347153" w:rsidRDefault="007642E2" w:rsidP="007642E2">
      <w:pPr>
        <w:pStyle w:val="Tekstpodstawowywcity3"/>
        <w:spacing w:after="0" w:line="240" w:lineRule="auto"/>
        <w:ind w:left="0" w:right="-30" w:firstLine="0"/>
        <w:rPr>
          <w:rFonts w:ascii="Cambria" w:hAnsi="Cambria"/>
          <w:b/>
          <w:i/>
          <w:sz w:val="22"/>
          <w:szCs w:val="22"/>
          <w:u w:val="single"/>
        </w:rPr>
      </w:pPr>
      <w:r w:rsidRPr="00347153">
        <w:rPr>
          <w:rFonts w:ascii="Cambria" w:hAnsi="Cambria"/>
          <w:b/>
          <w:i/>
          <w:sz w:val="22"/>
          <w:szCs w:val="22"/>
          <w:u w:val="single"/>
        </w:rPr>
        <w:t xml:space="preserve">W sytuacji gdy przedsiębiorstwo stosuje wobec odbiorców współczynniki pewności zasilania </w:t>
      </w:r>
      <w:r w:rsidRPr="00347153">
        <w:rPr>
          <w:rFonts w:ascii="Cambria" w:hAnsi="Cambria"/>
          <w:b/>
          <w:i/>
          <w:sz w:val="22"/>
          <w:szCs w:val="22"/>
          <w:u w:val="single"/>
        </w:rPr>
        <w:br/>
        <w:t xml:space="preserve">(w taryfie nie mogą być określane wielkości tych współczynników), to należy zamieścić rozdział </w:t>
      </w:r>
      <w:r w:rsidRPr="00347153">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347153" w:rsidRDefault="007642E2" w:rsidP="00E9262A">
      <w:pPr>
        <w:pStyle w:val="Tekstpodstawowy"/>
        <w:tabs>
          <w:tab w:val="left" w:pos="709"/>
        </w:tabs>
        <w:spacing w:after="0"/>
        <w:ind w:left="709" w:right="-1" w:hanging="709"/>
        <w:rPr>
          <w:rFonts w:ascii="Cambria" w:hAnsi="Cambria" w:cs="Arial"/>
          <w:i/>
          <w:szCs w:val="22"/>
        </w:rPr>
      </w:pPr>
      <w:r w:rsidRPr="00347153">
        <w:rPr>
          <w:rFonts w:ascii="Cambria" w:hAnsi="Cambria" w:cs="Arial"/>
          <w:i/>
          <w:szCs w:val="22"/>
        </w:rPr>
        <w:t>3.2.17.</w:t>
      </w:r>
      <w:r w:rsidRPr="00347153">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347153" w:rsidRDefault="007642E2" w:rsidP="00E9262A">
      <w:pPr>
        <w:pStyle w:val="Tekstpodstawowy"/>
        <w:tabs>
          <w:tab w:val="left" w:pos="709"/>
        </w:tabs>
        <w:spacing w:after="0"/>
        <w:ind w:left="709" w:right="-1" w:hanging="709"/>
        <w:rPr>
          <w:rFonts w:ascii="Cambria" w:hAnsi="Cambria" w:cs="Arial"/>
          <w:i/>
          <w:szCs w:val="22"/>
        </w:rPr>
      </w:pPr>
      <w:r w:rsidRPr="00347153">
        <w:rPr>
          <w:rFonts w:ascii="Cambria" w:hAnsi="Cambria" w:cs="Arial"/>
          <w:i/>
          <w:szCs w:val="22"/>
        </w:rPr>
        <w:t>3.2.18.</w:t>
      </w:r>
      <w:r w:rsidRPr="00347153">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347153"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347153">
        <w:rPr>
          <w:rFonts w:ascii="Cambria" w:hAnsi="Cambria" w:cs="Arial"/>
          <w:i/>
          <w:sz w:val="22"/>
          <w:szCs w:val="22"/>
        </w:rPr>
        <w:t xml:space="preserve">Do ustalania zwiększonej pewności zasilania przyjmuje się tylko te przypadki, gdy: </w:t>
      </w:r>
    </w:p>
    <w:p w:rsidR="007642E2" w:rsidRPr="00347153"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347153">
        <w:rPr>
          <w:rFonts w:ascii="Cambria" w:hAnsi="Cambria" w:cs="Arial"/>
          <w:i/>
          <w:sz w:val="22"/>
          <w:szCs w:val="22"/>
        </w:rPr>
        <w:t>ciągi zasilania w miejscu dostarczania energii elektrycznej są w ciągłej gotowości (znajdują się pod napięciem) do dostarczania energii elektrycznej;</w:t>
      </w:r>
    </w:p>
    <w:p w:rsidR="007642E2" w:rsidRPr="00347153"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347153">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347153"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347153" w:rsidRDefault="007642E2" w:rsidP="005D50AD">
      <w:pPr>
        <w:pStyle w:val="Akapitzlist"/>
        <w:numPr>
          <w:ilvl w:val="1"/>
          <w:numId w:val="46"/>
        </w:numPr>
        <w:tabs>
          <w:tab w:val="num" w:pos="1134"/>
          <w:tab w:val="num" w:pos="1353"/>
        </w:tabs>
        <w:ind w:right="-1"/>
        <w:rPr>
          <w:rFonts w:ascii="Cambria" w:hAnsi="Cambria" w:cs="Arial"/>
          <w:b/>
          <w:szCs w:val="22"/>
        </w:rPr>
      </w:pPr>
      <w:r w:rsidRPr="00347153">
        <w:rPr>
          <w:rFonts w:ascii="Cambria" w:hAnsi="Cambria"/>
          <w:b/>
          <w:szCs w:val="22"/>
        </w:rPr>
        <w:t xml:space="preserve">Rozliczenia z odbiorcami za </w:t>
      </w:r>
      <w:proofErr w:type="spellStart"/>
      <w:r w:rsidRPr="00347153">
        <w:rPr>
          <w:rFonts w:ascii="Cambria" w:hAnsi="Cambria"/>
          <w:b/>
          <w:szCs w:val="22"/>
        </w:rPr>
        <w:t>ponadumowny</w:t>
      </w:r>
      <w:proofErr w:type="spellEnd"/>
      <w:r w:rsidRPr="00347153">
        <w:rPr>
          <w:rFonts w:ascii="Cambria" w:hAnsi="Cambria"/>
          <w:b/>
          <w:szCs w:val="22"/>
        </w:rPr>
        <w:t xml:space="preserve"> pobór energii biernej</w:t>
      </w:r>
    </w:p>
    <w:p w:rsidR="007642E2" w:rsidRPr="00347153" w:rsidRDefault="007642E2" w:rsidP="005D50AD">
      <w:pPr>
        <w:pStyle w:val="Tekstpodstawowywcity31"/>
        <w:numPr>
          <w:ilvl w:val="2"/>
          <w:numId w:val="28"/>
        </w:numPr>
        <w:tabs>
          <w:tab w:val="clear" w:pos="1440"/>
        </w:tabs>
        <w:ind w:left="567" w:hanging="531"/>
        <w:rPr>
          <w:rFonts w:ascii="Cambria" w:hAnsi="Cambria" w:cs="Arial"/>
          <w:sz w:val="22"/>
          <w:szCs w:val="22"/>
        </w:rPr>
      </w:pPr>
      <w:r w:rsidRPr="00347153">
        <w:rPr>
          <w:rFonts w:ascii="Cambria" w:hAnsi="Cambria" w:cs="Arial"/>
          <w:sz w:val="22"/>
          <w:szCs w:val="22"/>
        </w:rPr>
        <w:t xml:space="preserve">Przez </w:t>
      </w:r>
      <w:proofErr w:type="spellStart"/>
      <w:r w:rsidRPr="00347153">
        <w:rPr>
          <w:rFonts w:ascii="Cambria" w:hAnsi="Cambria" w:cs="Arial"/>
          <w:sz w:val="22"/>
          <w:szCs w:val="22"/>
        </w:rPr>
        <w:t>ponadumowny</w:t>
      </w:r>
      <w:proofErr w:type="spellEnd"/>
      <w:r w:rsidRPr="00347153">
        <w:rPr>
          <w:rFonts w:ascii="Cambria" w:hAnsi="Cambria" w:cs="Arial"/>
          <w:sz w:val="22"/>
          <w:szCs w:val="22"/>
        </w:rPr>
        <w:t xml:space="preserve"> pobór energii biernej przez odbiorcę rozumie się ilość energii elektrycznej biernej odpowiadającą:</w:t>
      </w:r>
    </w:p>
    <w:p w:rsidR="007642E2" w:rsidRPr="00347153"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347153">
        <w:rPr>
          <w:rFonts w:ascii="Cambria" w:hAnsi="Cambria" w:cs="Arial"/>
          <w:sz w:val="22"/>
          <w:szCs w:val="22"/>
        </w:rPr>
        <w:t xml:space="preserve">współczynnikowi mocy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rPr>
        <w:t xml:space="preserve"> wyższemu od umownego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w:t>
      </w:r>
      <w:proofErr w:type="spellStart"/>
      <w:r w:rsidRPr="00347153">
        <w:rPr>
          <w:rFonts w:ascii="Cambria" w:hAnsi="Cambria" w:cs="Arial"/>
          <w:sz w:val="22"/>
          <w:szCs w:val="22"/>
        </w:rPr>
        <w:t>niedokompensowanie</w:t>
      </w:r>
      <w:proofErr w:type="spellEnd"/>
      <w:r w:rsidRPr="00347153">
        <w:rPr>
          <w:rFonts w:ascii="Cambria" w:hAnsi="Cambria" w:cs="Arial"/>
          <w:sz w:val="22"/>
          <w:szCs w:val="22"/>
        </w:rPr>
        <w:t xml:space="preserve">) i stanowiącą nadwyżkę energii biernej indukcyjnej ponad ilość odpowiadającą wartości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lub</w:t>
      </w:r>
      <w:r w:rsidRPr="00347153" w:rsidDel="008E0A99">
        <w:rPr>
          <w:rFonts w:ascii="Cambria" w:hAnsi="Cambria" w:cs="Arial"/>
          <w:sz w:val="22"/>
          <w:szCs w:val="22"/>
        </w:rPr>
        <w:t xml:space="preserve"> </w:t>
      </w:r>
    </w:p>
    <w:p w:rsidR="007642E2" w:rsidRPr="00347153"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347153">
        <w:rPr>
          <w:rFonts w:ascii="Cambria" w:hAnsi="Cambria" w:cs="Arial"/>
          <w:sz w:val="22"/>
          <w:szCs w:val="22"/>
        </w:rPr>
        <w:t>indukcyjnemu współczynnikowi mocy przy braku poboru energii elektrycznej czynnej lub</w:t>
      </w:r>
      <w:r w:rsidRPr="00347153" w:rsidDel="008E0A99">
        <w:rPr>
          <w:rFonts w:ascii="Cambria" w:hAnsi="Cambria" w:cs="Arial"/>
          <w:sz w:val="22"/>
          <w:szCs w:val="22"/>
        </w:rPr>
        <w:t xml:space="preserve"> </w:t>
      </w:r>
    </w:p>
    <w:p w:rsidR="007642E2" w:rsidRPr="00347153"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347153">
        <w:rPr>
          <w:rFonts w:ascii="Cambria" w:hAnsi="Cambria" w:cs="Arial"/>
          <w:sz w:val="22"/>
          <w:szCs w:val="22"/>
        </w:rPr>
        <w:t>pojemnościowemu współczynnikowi mocy (</w:t>
      </w:r>
      <w:proofErr w:type="spellStart"/>
      <w:r w:rsidRPr="00347153">
        <w:rPr>
          <w:rFonts w:ascii="Cambria" w:hAnsi="Cambria" w:cs="Arial"/>
          <w:sz w:val="22"/>
          <w:szCs w:val="22"/>
        </w:rPr>
        <w:t>przekompensowanie</w:t>
      </w:r>
      <w:proofErr w:type="spellEnd"/>
      <w:r w:rsidRPr="00347153">
        <w:rPr>
          <w:rFonts w:ascii="Cambria" w:hAnsi="Cambria" w:cs="Arial"/>
          <w:sz w:val="22"/>
          <w:szCs w:val="22"/>
        </w:rPr>
        <w:t>) zarówno przy poborze energii elektrycznej czynnej, jak i przy braku takiego poboru.</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347153">
        <w:rPr>
          <w:rFonts w:ascii="Cambria" w:hAnsi="Cambria"/>
          <w:sz w:val="22"/>
          <w:szCs w:val="22"/>
        </w:rPr>
        <w:t xml:space="preserve">o napięciu znamionowym nie wyższym niż 1 </w:t>
      </w:r>
      <w:proofErr w:type="spellStart"/>
      <w:r w:rsidRPr="00347153">
        <w:rPr>
          <w:rFonts w:ascii="Cambria" w:hAnsi="Cambria"/>
          <w:sz w:val="22"/>
          <w:szCs w:val="22"/>
        </w:rPr>
        <w:t>kV</w:t>
      </w:r>
      <w:proofErr w:type="spellEnd"/>
      <w:r w:rsidRPr="00347153">
        <w:rPr>
          <w:rFonts w:ascii="Cambria" w:hAnsi="Cambria" w:cs="Arial"/>
          <w:sz w:val="22"/>
          <w:szCs w:val="22"/>
        </w:rPr>
        <w:t xml:space="preserve">, którzy użytkują odbiorniki </w:t>
      </w:r>
      <w:r w:rsidRPr="00347153">
        <w:rPr>
          <w:rFonts w:ascii="Cambria" w:hAnsi="Cambria" w:cs="Arial"/>
          <w:sz w:val="22"/>
          <w:szCs w:val="22"/>
        </w:rPr>
        <w:br/>
        <w:t xml:space="preserve">o charakterze indukcyjnym, o ile zostało to określone w warunkach przyłączenia lub </w:t>
      </w:r>
      <w:r w:rsidRPr="00347153">
        <w:rPr>
          <w:rFonts w:ascii="Cambria" w:hAnsi="Cambria" w:cs="Arial"/>
          <w:sz w:val="22"/>
          <w:szCs w:val="22"/>
        </w:rPr>
        <w:br/>
        <w:t xml:space="preserve">w Umowie. </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Opłacie podlega, w okresie rozliczeniowym, </w:t>
      </w:r>
      <w:proofErr w:type="spellStart"/>
      <w:r w:rsidRPr="00347153">
        <w:rPr>
          <w:rFonts w:ascii="Cambria" w:hAnsi="Cambria" w:cs="Arial"/>
          <w:sz w:val="22"/>
          <w:szCs w:val="22"/>
        </w:rPr>
        <w:t>ponadumowny</w:t>
      </w:r>
      <w:proofErr w:type="spellEnd"/>
      <w:r w:rsidRPr="00347153">
        <w:rPr>
          <w:rFonts w:ascii="Cambria" w:hAnsi="Cambria" w:cs="Arial"/>
          <w:sz w:val="22"/>
          <w:szCs w:val="22"/>
        </w:rPr>
        <w:t xml:space="preserve"> pobór energii biernej określony jako nadwyżka tej energii ponad ilość odpowiadającą wartości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w:t>
      </w:r>
      <w:r w:rsidRPr="00347153">
        <w:rPr>
          <w:rFonts w:ascii="Cambria" w:hAnsi="Cambria" w:cs="Arial"/>
          <w:szCs w:val="22"/>
        </w:rPr>
        <w:t xml:space="preserve">– </w:t>
      </w:r>
      <w:r w:rsidRPr="00347153">
        <w:rPr>
          <w:rFonts w:ascii="Cambria" w:hAnsi="Cambria" w:cs="Arial"/>
          <w:sz w:val="22"/>
          <w:szCs w:val="22"/>
        </w:rPr>
        <w:t xml:space="preserve">gdy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rPr>
        <w:t xml:space="preserve"> &gt;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zmierzona w strefach, w których jest prowadzona kontrola poboru tej energii lub całodobowo w zależności od rodzaju zainstalowanego układu pomiarowego.</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Wartość współczynnika mocy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określa się w warunkach przyłączenia lub w Umowie. Wartość współczynnika mocy przyjmuje się w wysokości </w:t>
      </w:r>
      <w:proofErr w:type="spellStart"/>
      <w:r w:rsidRPr="00347153">
        <w:rPr>
          <w:rFonts w:ascii="Cambria" w:hAnsi="Cambria" w:cs="Arial"/>
          <w:sz w:val="22"/>
          <w:szCs w:val="22"/>
        </w:rPr>
        <w:t>tg</w:t>
      </w:r>
      <w:proofErr w:type="spellEnd"/>
      <w:r w:rsidRPr="00347153">
        <w:rPr>
          <w:rFonts w:ascii="Cambria" w:hAnsi="Cambria" w:cs="Arial"/>
          <w:sz w:val="22"/>
          <w:szCs w:val="22"/>
        </w:rPr>
        <w:t xml:space="preserve"> </w:t>
      </w:r>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 0,4 chyba, że indywidualna ekspertyza uzasadnia wprowadzenie niższej wartości, jednak w żadnym przypadku wartość współczynnika mocy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nie może być niższa od wartości 0,2. Jeżeli wartość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 xml:space="preserve">0 </w:t>
      </w:r>
      <w:r w:rsidRPr="00347153">
        <w:rPr>
          <w:rFonts w:ascii="Cambria" w:hAnsi="Cambria" w:cs="Arial"/>
          <w:sz w:val="22"/>
          <w:szCs w:val="22"/>
        </w:rPr>
        <w:t xml:space="preserve">nie została </w:t>
      </w:r>
      <w:r w:rsidRPr="00347153">
        <w:rPr>
          <w:rFonts w:ascii="Cambria" w:hAnsi="Cambria" w:cs="Arial"/>
          <w:sz w:val="22"/>
          <w:szCs w:val="22"/>
        </w:rPr>
        <w:lastRenderedPageBreak/>
        <w:t xml:space="preserve">określona w warunkach przyłączenia lub w Umowie, do rozliczeń przyjmuje się wartość </w:t>
      </w:r>
      <w:proofErr w:type="spellStart"/>
      <w:r w:rsidRPr="00347153">
        <w:rPr>
          <w:rFonts w:ascii="Cambria" w:hAnsi="Cambria" w:cs="Arial"/>
          <w:sz w:val="22"/>
          <w:szCs w:val="22"/>
        </w:rPr>
        <w:t>tg</w:t>
      </w:r>
      <w:proofErr w:type="spellEnd"/>
      <w:r w:rsidRPr="00347153">
        <w:rPr>
          <w:rFonts w:ascii="Cambria" w:hAnsi="Cambria" w:cs="Arial"/>
          <w:sz w:val="22"/>
          <w:szCs w:val="22"/>
        </w:rPr>
        <w:t xml:space="preserve"> </w:t>
      </w:r>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 0,4.</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Wartość współczynnika mocy </w:t>
      </w:r>
      <w:proofErr w:type="spellStart"/>
      <w:r w:rsidRPr="00347153">
        <w:rPr>
          <w:rFonts w:ascii="Cambria" w:hAnsi="Cambria" w:cs="Arial"/>
          <w:sz w:val="22"/>
          <w:szCs w:val="22"/>
        </w:rPr>
        <w:t>tgφ</w:t>
      </w:r>
      <w:proofErr w:type="spellEnd"/>
      <w:r w:rsidRPr="00347153">
        <w:rPr>
          <w:rFonts w:ascii="Cambria" w:hAnsi="Cambria" w:cs="Arial"/>
          <w:sz w:val="22"/>
          <w:szCs w:val="22"/>
        </w:rPr>
        <w:t xml:space="preserve"> określa się, jako iloraz energii biernej pobranej całodobowo lub w strefach czasowych, w których jest dokonywana kontrola poboru energii biernej </w:t>
      </w:r>
      <w:r w:rsidRPr="00347153">
        <w:rPr>
          <w:rFonts w:ascii="Cambria" w:hAnsi="Cambria" w:cs="Arial"/>
          <w:sz w:val="22"/>
          <w:szCs w:val="22"/>
        </w:rPr>
        <w:br/>
        <w:t xml:space="preserve">[w </w:t>
      </w:r>
      <w:proofErr w:type="spellStart"/>
      <w:r w:rsidRPr="00347153">
        <w:rPr>
          <w:rFonts w:ascii="Cambria" w:hAnsi="Cambria" w:cs="Arial"/>
          <w:sz w:val="22"/>
          <w:szCs w:val="22"/>
        </w:rPr>
        <w:t>Mvarh</w:t>
      </w:r>
      <w:proofErr w:type="spellEnd"/>
      <w:r w:rsidRPr="00347153">
        <w:rPr>
          <w:rFonts w:ascii="Cambria" w:hAnsi="Cambria" w:cs="Arial"/>
          <w:sz w:val="22"/>
          <w:szCs w:val="22"/>
        </w:rPr>
        <w:t xml:space="preserve"> lub w </w:t>
      </w:r>
      <w:proofErr w:type="spellStart"/>
      <w:r w:rsidRPr="00347153">
        <w:rPr>
          <w:rFonts w:ascii="Cambria" w:hAnsi="Cambria" w:cs="Arial"/>
          <w:sz w:val="22"/>
          <w:szCs w:val="22"/>
        </w:rPr>
        <w:t>kvarh</w:t>
      </w:r>
      <w:proofErr w:type="spellEnd"/>
      <w:r w:rsidRPr="00347153">
        <w:rPr>
          <w:rFonts w:ascii="Cambria" w:hAnsi="Cambria" w:cs="Arial"/>
          <w:sz w:val="22"/>
          <w:szCs w:val="22"/>
        </w:rPr>
        <w:t xml:space="preserve">] i energii czynnej pobranej całodobowo lub w strefach czasowych, </w:t>
      </w:r>
      <w:r w:rsidRPr="00347153">
        <w:rPr>
          <w:rFonts w:ascii="Cambria" w:hAnsi="Cambria" w:cs="Arial"/>
          <w:sz w:val="22"/>
          <w:szCs w:val="22"/>
        </w:rPr>
        <w:br/>
        <w:t>w których jest dokonywana ta kontrola [w MWh lub  w kWh], z zastrzeżeniem pkt 3.3.7.</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Opłatę za nadwyżkę energii biernej pobranej ponad ilość wynikającą ze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w:t>
      </w:r>
      <w:r w:rsidRPr="00347153">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347153"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347153">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7.5pt" o:ole="">
            <v:imagedata r:id="rId8" o:title=""/>
          </v:shape>
          <o:OLEObject Type="Embed" ProgID="Equation.3" ShapeID="_x0000_i1025" DrawAspect="Content" ObjectID="_1614600585" r:id="rId9"/>
        </w:object>
      </w:r>
      <w:r w:rsidRPr="00347153">
        <w:rPr>
          <w:rFonts w:ascii="Cambria" w:hAnsi="Cambria" w:cs="Arial"/>
          <w:b w:val="0"/>
          <w:sz w:val="22"/>
          <w:szCs w:val="22"/>
        </w:rPr>
        <w:t xml:space="preserve"> </w:t>
      </w:r>
    </w:p>
    <w:p w:rsidR="007642E2" w:rsidRPr="00347153" w:rsidRDefault="007642E2" w:rsidP="007642E2">
      <w:pPr>
        <w:tabs>
          <w:tab w:val="clear" w:pos="357"/>
        </w:tabs>
        <w:spacing w:line="240" w:lineRule="auto"/>
        <w:ind w:firstLine="0"/>
        <w:jc w:val="left"/>
        <w:rPr>
          <w:rFonts w:ascii="Cambria" w:hAnsi="Cambria" w:cs="Arial"/>
          <w:sz w:val="22"/>
          <w:szCs w:val="22"/>
        </w:rPr>
      </w:pPr>
      <w:r w:rsidRPr="00347153">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347153" w:rsidTr="00CA4CF7">
        <w:trPr>
          <w:trHeight w:val="351"/>
        </w:trPr>
        <w:tc>
          <w:tcPr>
            <w:tcW w:w="900" w:type="dxa"/>
            <w:tcBorders>
              <w:top w:val="nil"/>
              <w:bottom w:val="nil"/>
              <w:right w:val="nil"/>
            </w:tcBorders>
          </w:tcPr>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b</w:t>
            </w:r>
            <w:r w:rsidRPr="00347153">
              <w:rPr>
                <w:rFonts w:ascii="Cambria" w:hAnsi="Cambria" w:cs="Arial"/>
                <w:sz w:val="22"/>
                <w:szCs w:val="22"/>
              </w:rPr>
              <w:t xml:space="preserve"> -</w:t>
            </w:r>
          </w:p>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roofErr w:type="spellStart"/>
            <w:r w:rsidRPr="00347153">
              <w:rPr>
                <w:rFonts w:ascii="Cambria" w:hAnsi="Cambria" w:cs="Arial"/>
                <w:sz w:val="22"/>
                <w:szCs w:val="22"/>
              </w:rPr>
              <w:t>C</w:t>
            </w:r>
            <w:r w:rsidRPr="00347153">
              <w:rPr>
                <w:rFonts w:ascii="Cambria" w:hAnsi="Cambria" w:cs="Arial"/>
                <w:sz w:val="22"/>
                <w:szCs w:val="22"/>
                <w:vertAlign w:val="subscript"/>
              </w:rPr>
              <w:t>rk</w:t>
            </w:r>
            <w:proofErr w:type="spellEnd"/>
            <w:r w:rsidRPr="00347153">
              <w:rPr>
                <w:rFonts w:ascii="Cambria" w:hAnsi="Cambria" w:cs="Arial"/>
                <w:sz w:val="22"/>
                <w:szCs w:val="22"/>
              </w:rPr>
              <w:t xml:space="preserve"> -</w:t>
            </w:r>
          </w:p>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347153">
              <w:rPr>
                <w:rFonts w:ascii="Cambria" w:hAnsi="Cambria" w:cs="Arial"/>
                <w:sz w:val="22"/>
                <w:szCs w:val="22"/>
              </w:rPr>
              <w:t>k -</w:t>
            </w:r>
          </w:p>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rPr>
              <w:t xml:space="preserve">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o</w:t>
            </w:r>
            <w:r w:rsidRPr="00347153">
              <w:rPr>
                <w:rFonts w:ascii="Cambria" w:hAnsi="Cambria" w:cs="Arial"/>
                <w:sz w:val="22"/>
                <w:szCs w:val="22"/>
              </w:rPr>
              <w:t xml:space="preserve"> -</w:t>
            </w:r>
          </w:p>
          <w:p w:rsidR="007642E2" w:rsidRPr="00347153"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347153">
              <w:rPr>
                <w:rFonts w:ascii="Cambria" w:hAnsi="Cambria" w:cs="Arial"/>
                <w:sz w:val="22"/>
                <w:szCs w:val="22"/>
              </w:rPr>
              <w:t>A -</w:t>
            </w:r>
          </w:p>
          <w:p w:rsidR="007642E2" w:rsidRPr="00347153"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347153"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347153">
              <w:rPr>
                <w:rFonts w:ascii="Cambria" w:hAnsi="Cambria" w:cs="Arial"/>
                <w:sz w:val="22"/>
                <w:szCs w:val="22"/>
              </w:rPr>
              <w:t>opłatę za nadwyżkę energii biernej, wyrażoną w złotych,</w:t>
            </w:r>
          </w:p>
          <w:p w:rsidR="007642E2" w:rsidRPr="00347153"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347153">
              <w:rPr>
                <w:rFonts w:ascii="Cambria" w:hAnsi="Cambria" w:cs="Arial"/>
                <w:sz w:val="22"/>
                <w:szCs w:val="22"/>
              </w:rPr>
              <w:t>cenę energii elektrycznej, o której mowa w art. 23 ust. 2 pkt 18 lit. b ustawy, obowiązującą w dniu zatwierdzenia taryfy, wyrażoną w zł/MWh lub zł/kWh,</w:t>
            </w:r>
          </w:p>
          <w:p w:rsidR="007642E2" w:rsidRPr="00347153" w:rsidRDefault="007642E2" w:rsidP="00CA4CF7">
            <w:pPr>
              <w:pStyle w:val="Tekstpodstawowy"/>
              <w:tabs>
                <w:tab w:val="left" w:pos="540"/>
                <w:tab w:val="left" w:pos="1260"/>
              </w:tabs>
              <w:spacing w:after="0"/>
              <w:ind w:hanging="379"/>
              <w:rPr>
                <w:rFonts w:ascii="Cambria" w:hAnsi="Cambria" w:cs="Arial"/>
                <w:szCs w:val="22"/>
              </w:rPr>
            </w:pPr>
            <w:r w:rsidRPr="00347153">
              <w:rPr>
                <w:rFonts w:ascii="Cambria" w:hAnsi="Cambria" w:cs="Arial"/>
                <w:szCs w:val="22"/>
              </w:rPr>
              <w:t xml:space="preserve">krotność ceny </w:t>
            </w:r>
            <w:proofErr w:type="spellStart"/>
            <w:r w:rsidRPr="00347153">
              <w:rPr>
                <w:rFonts w:ascii="Cambria" w:hAnsi="Cambria" w:cs="Arial"/>
                <w:szCs w:val="22"/>
              </w:rPr>
              <w:t>C</w:t>
            </w:r>
            <w:r w:rsidRPr="00347153">
              <w:rPr>
                <w:rFonts w:ascii="Cambria" w:hAnsi="Cambria" w:cs="Arial"/>
                <w:szCs w:val="22"/>
                <w:vertAlign w:val="subscript"/>
              </w:rPr>
              <w:t>rk</w:t>
            </w:r>
            <w:proofErr w:type="spellEnd"/>
            <w:r w:rsidRPr="00347153">
              <w:rPr>
                <w:rFonts w:ascii="Cambria" w:hAnsi="Cambria" w:cs="Arial"/>
                <w:szCs w:val="22"/>
              </w:rPr>
              <w:t>, ustaloną w pkt  3.3.9.  taryfy,</w:t>
            </w:r>
          </w:p>
          <w:p w:rsidR="007642E2" w:rsidRPr="00347153" w:rsidRDefault="007642E2" w:rsidP="00CA4CF7">
            <w:pPr>
              <w:pStyle w:val="Tekstpodstawowy"/>
              <w:tabs>
                <w:tab w:val="left" w:pos="540"/>
                <w:tab w:val="left" w:pos="1260"/>
              </w:tabs>
              <w:spacing w:after="0"/>
              <w:ind w:hanging="379"/>
              <w:rPr>
                <w:rFonts w:ascii="Cambria" w:hAnsi="Cambria" w:cs="Arial"/>
                <w:szCs w:val="22"/>
              </w:rPr>
            </w:pPr>
            <w:r w:rsidRPr="00347153">
              <w:rPr>
                <w:rFonts w:ascii="Cambria" w:hAnsi="Cambria" w:cs="Arial"/>
                <w:szCs w:val="22"/>
              </w:rPr>
              <w:t>współczynnik mocy wynikający z pobranej energii biernej,</w:t>
            </w:r>
          </w:p>
          <w:p w:rsidR="007642E2" w:rsidRPr="00347153"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347153">
              <w:rPr>
                <w:rFonts w:ascii="Cambria" w:hAnsi="Cambria" w:cs="Arial"/>
                <w:sz w:val="22"/>
                <w:szCs w:val="22"/>
              </w:rPr>
              <w:t xml:space="preserve">  umowny współczynnik mocy, określony zgodnie z pkt 3.3.4.,</w:t>
            </w:r>
          </w:p>
          <w:p w:rsidR="007642E2" w:rsidRPr="00347153"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347153">
              <w:rPr>
                <w:rFonts w:ascii="Cambria" w:hAnsi="Cambria" w:cs="Arial"/>
                <w:sz w:val="22"/>
                <w:szCs w:val="22"/>
              </w:rPr>
              <w:t>energię czynną pobraną całodobowo lub dla strefy czasowej, w której prowadzona jest kontrola poboru energii biernej, wyrażoną w MWh lub kWh.</w:t>
            </w:r>
          </w:p>
        </w:tc>
      </w:tr>
    </w:tbl>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W uzasadnionych przypadkach, przy występowaniu szybkozmiennych obciążeń mocą bierną, rozliczanie </w:t>
      </w:r>
      <w:proofErr w:type="spellStart"/>
      <w:r w:rsidRPr="00347153">
        <w:rPr>
          <w:rFonts w:ascii="Cambria" w:hAnsi="Cambria" w:cs="Arial"/>
          <w:sz w:val="22"/>
          <w:szCs w:val="22"/>
        </w:rPr>
        <w:t>ponadumownego</w:t>
      </w:r>
      <w:proofErr w:type="spellEnd"/>
      <w:r w:rsidRPr="00347153">
        <w:rPr>
          <w:rFonts w:ascii="Cambria" w:hAnsi="Cambria" w:cs="Arial"/>
          <w:sz w:val="22"/>
          <w:szCs w:val="22"/>
        </w:rPr>
        <w:t xml:space="preserve"> poboru energii biernej ponad wartość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0</w:t>
      </w:r>
      <w:r w:rsidRPr="00347153">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rPr>
        <w:t>,  ustalonego według następującego wzoru:</w:t>
      </w:r>
    </w:p>
    <w:p w:rsidR="007642E2" w:rsidRPr="00347153" w:rsidRDefault="007642E2" w:rsidP="007642E2">
      <w:pPr>
        <w:tabs>
          <w:tab w:val="left" w:pos="540"/>
          <w:tab w:val="left" w:pos="1260"/>
        </w:tabs>
        <w:spacing w:line="240" w:lineRule="auto"/>
        <w:ind w:firstLine="720"/>
        <w:jc w:val="center"/>
        <w:rPr>
          <w:rFonts w:ascii="Cambria" w:hAnsi="Cambria" w:cs="Arial"/>
          <w:sz w:val="22"/>
          <w:szCs w:val="22"/>
          <w:vertAlign w:val="subscript"/>
        </w:rPr>
      </w:pP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rPr>
        <w:t xml:space="preserve"> = </w:t>
      </w:r>
      <w:r w:rsidRPr="00347153">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14600586" r:id="rId11"/>
        </w:object>
      </w:r>
      <w:r w:rsidRPr="00347153">
        <w:rPr>
          <w:rFonts w:ascii="Cambria" w:hAnsi="Cambria" w:cs="Arial"/>
          <w:sz w:val="22"/>
          <w:szCs w:val="22"/>
        </w:rPr>
        <w:t xml:space="preserve"> + </w:t>
      </w: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o</w:t>
      </w:r>
    </w:p>
    <w:p w:rsidR="007642E2" w:rsidRPr="00347153"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347153">
        <w:rPr>
          <w:rFonts w:ascii="Cambria" w:hAnsi="Cambria" w:cs="Arial"/>
          <w:sz w:val="22"/>
          <w:szCs w:val="22"/>
        </w:rPr>
        <w:t>gdzie poszczególne symbole oznaczają:</w:t>
      </w:r>
    </w:p>
    <w:p w:rsidR="007642E2" w:rsidRPr="00347153" w:rsidRDefault="007642E2" w:rsidP="007642E2">
      <w:pPr>
        <w:tabs>
          <w:tab w:val="clear" w:pos="357"/>
        </w:tabs>
        <w:spacing w:line="240" w:lineRule="auto"/>
        <w:ind w:left="1440" w:hanging="720"/>
        <w:rPr>
          <w:rFonts w:ascii="Cambria" w:hAnsi="Cambria" w:cs="Arial"/>
          <w:sz w:val="22"/>
          <w:szCs w:val="22"/>
        </w:rPr>
      </w:pPr>
      <w:r w:rsidRPr="00347153">
        <w:rPr>
          <w:rFonts w:ascii="Cambria" w:hAnsi="Cambria" w:cs="Arial"/>
          <w:sz w:val="22"/>
          <w:szCs w:val="22"/>
        </w:rPr>
        <w:sym w:font="Symbol" w:char="F044"/>
      </w:r>
      <w:proofErr w:type="spellStart"/>
      <w:r w:rsidRPr="00347153">
        <w:rPr>
          <w:rFonts w:ascii="Cambria" w:hAnsi="Cambria" w:cs="Arial"/>
          <w:sz w:val="22"/>
          <w:szCs w:val="22"/>
        </w:rPr>
        <w:t>E</w:t>
      </w:r>
      <w:r w:rsidRPr="00347153">
        <w:rPr>
          <w:rFonts w:ascii="Cambria" w:hAnsi="Cambria" w:cs="Arial"/>
          <w:sz w:val="22"/>
          <w:szCs w:val="22"/>
          <w:vertAlign w:val="subscript"/>
        </w:rPr>
        <w:t>b</w:t>
      </w:r>
      <w:proofErr w:type="spellEnd"/>
      <w:r w:rsidRPr="00347153">
        <w:rPr>
          <w:rFonts w:ascii="Cambria" w:hAnsi="Cambria" w:cs="Arial"/>
          <w:sz w:val="22"/>
          <w:szCs w:val="22"/>
        </w:rPr>
        <w:t xml:space="preserve"> –</w:t>
      </w:r>
      <w:r w:rsidRPr="00347153">
        <w:rPr>
          <w:rFonts w:ascii="Cambria" w:hAnsi="Cambria" w:cs="Arial"/>
          <w:sz w:val="22"/>
          <w:szCs w:val="22"/>
        </w:rPr>
        <w:tab/>
        <w:t xml:space="preserve"> nadwyżkę energii biernej wykazanej przez urządzenie pomiarowe w okresie rozliczeniowym, wyrażoną w </w:t>
      </w:r>
      <w:proofErr w:type="spellStart"/>
      <w:r w:rsidRPr="00347153">
        <w:rPr>
          <w:rFonts w:ascii="Cambria" w:hAnsi="Cambria" w:cs="Arial"/>
          <w:sz w:val="22"/>
          <w:szCs w:val="22"/>
        </w:rPr>
        <w:t>Mvarh</w:t>
      </w:r>
      <w:proofErr w:type="spellEnd"/>
      <w:r w:rsidRPr="00347153">
        <w:rPr>
          <w:rFonts w:ascii="Cambria" w:hAnsi="Cambria" w:cs="Arial"/>
          <w:sz w:val="22"/>
          <w:szCs w:val="22"/>
        </w:rPr>
        <w:t xml:space="preserve"> lub </w:t>
      </w:r>
      <w:proofErr w:type="spellStart"/>
      <w:r w:rsidRPr="00347153">
        <w:rPr>
          <w:rFonts w:ascii="Cambria" w:hAnsi="Cambria" w:cs="Arial"/>
          <w:sz w:val="22"/>
          <w:szCs w:val="22"/>
        </w:rPr>
        <w:t>kvarh</w:t>
      </w:r>
      <w:proofErr w:type="spellEnd"/>
      <w:r w:rsidRPr="00347153">
        <w:rPr>
          <w:rFonts w:ascii="Cambria" w:hAnsi="Cambria" w:cs="Arial"/>
          <w:sz w:val="22"/>
          <w:szCs w:val="22"/>
        </w:rPr>
        <w:t>,</w:t>
      </w:r>
    </w:p>
    <w:p w:rsidR="007642E2" w:rsidRPr="00347153" w:rsidRDefault="007642E2" w:rsidP="007642E2">
      <w:pPr>
        <w:tabs>
          <w:tab w:val="clear" w:pos="357"/>
        </w:tabs>
        <w:spacing w:line="240" w:lineRule="auto"/>
        <w:ind w:left="1440" w:hanging="720"/>
        <w:rPr>
          <w:rFonts w:ascii="Cambria" w:hAnsi="Cambria" w:cs="Arial"/>
          <w:sz w:val="22"/>
          <w:szCs w:val="22"/>
        </w:rPr>
      </w:pPr>
      <w:r w:rsidRPr="00347153">
        <w:rPr>
          <w:rFonts w:ascii="Cambria" w:hAnsi="Cambria" w:cs="Arial"/>
          <w:sz w:val="22"/>
          <w:szCs w:val="22"/>
        </w:rPr>
        <w:t xml:space="preserve">     A –</w:t>
      </w:r>
      <w:r w:rsidRPr="00347153">
        <w:rPr>
          <w:rFonts w:ascii="Cambria" w:hAnsi="Cambria" w:cs="Arial"/>
          <w:sz w:val="22"/>
          <w:szCs w:val="22"/>
        </w:rPr>
        <w:tab/>
        <w:t>energię czynną pobraną całodobowo lub dla strefy czasowej, w której jest prowadzona kontrola poboru energii biernej, wyrażoną w MWh lub kWh,</w:t>
      </w:r>
    </w:p>
    <w:p w:rsidR="007642E2" w:rsidRPr="00347153" w:rsidRDefault="007642E2" w:rsidP="007642E2">
      <w:pPr>
        <w:tabs>
          <w:tab w:val="clear" w:pos="357"/>
        </w:tabs>
        <w:spacing w:line="240" w:lineRule="auto"/>
        <w:ind w:left="1440" w:hanging="720"/>
        <w:rPr>
          <w:rFonts w:ascii="Cambria" w:hAnsi="Cambria" w:cs="Arial"/>
          <w:sz w:val="22"/>
          <w:szCs w:val="22"/>
        </w:rPr>
      </w:pPr>
      <w:proofErr w:type="spellStart"/>
      <w:r w:rsidRPr="00347153">
        <w:rPr>
          <w:rFonts w:ascii="Cambria" w:hAnsi="Cambria" w:cs="Arial"/>
          <w:sz w:val="22"/>
          <w:szCs w:val="22"/>
        </w:rPr>
        <w:t>tg</w:t>
      </w:r>
      <w:proofErr w:type="spellEnd"/>
      <w:r w:rsidRPr="00347153">
        <w:rPr>
          <w:rFonts w:ascii="Cambria" w:hAnsi="Cambria" w:cs="Arial"/>
          <w:sz w:val="22"/>
          <w:szCs w:val="22"/>
        </w:rPr>
        <w:sym w:font="Symbol" w:char="F06A"/>
      </w:r>
      <w:r w:rsidRPr="00347153">
        <w:rPr>
          <w:rFonts w:ascii="Cambria" w:hAnsi="Cambria" w:cs="Arial"/>
          <w:sz w:val="22"/>
          <w:szCs w:val="22"/>
          <w:vertAlign w:val="subscript"/>
        </w:rPr>
        <w:t>o</w:t>
      </w:r>
      <w:r w:rsidRPr="00347153">
        <w:rPr>
          <w:rFonts w:ascii="Cambria" w:hAnsi="Cambria" w:cs="Arial"/>
          <w:sz w:val="22"/>
          <w:szCs w:val="22"/>
        </w:rPr>
        <w:t xml:space="preserve"> –</w:t>
      </w:r>
      <w:r w:rsidRPr="00347153">
        <w:rPr>
          <w:rFonts w:ascii="Cambria" w:hAnsi="Cambria" w:cs="Arial"/>
          <w:sz w:val="22"/>
          <w:szCs w:val="22"/>
        </w:rPr>
        <w:tab/>
        <w:t xml:space="preserve">umowny współczynnik mocy, określony zgodnie z pkt 3.3.4. </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347153"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347153">
        <w:rPr>
          <w:rFonts w:ascii="Cambria" w:hAnsi="Cambria" w:cs="Arial"/>
          <w:sz w:val="22"/>
          <w:szCs w:val="22"/>
        </w:rPr>
        <w:t>Współczynnik krotności „k” wskazany w pkt 3.3.6. i 3.3.8. wynosi:</w:t>
      </w:r>
    </w:p>
    <w:p w:rsidR="007642E2" w:rsidRPr="00347153"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347153">
        <w:rPr>
          <w:rFonts w:ascii="Cambria" w:hAnsi="Cambria" w:cs="Arial"/>
          <w:sz w:val="22"/>
          <w:szCs w:val="22"/>
        </w:rPr>
        <w:t>K</w:t>
      </w:r>
      <w:r w:rsidRPr="00347153">
        <w:rPr>
          <w:rFonts w:ascii="Cambria" w:hAnsi="Cambria" w:cs="Arial"/>
          <w:sz w:val="22"/>
          <w:szCs w:val="22"/>
          <w:vertAlign w:val="subscript"/>
        </w:rPr>
        <w:t>110</w:t>
      </w:r>
      <w:r w:rsidRPr="00347153">
        <w:rPr>
          <w:rFonts w:ascii="Cambria" w:hAnsi="Cambria" w:cs="Arial"/>
          <w:sz w:val="22"/>
          <w:szCs w:val="22"/>
        </w:rPr>
        <w:t xml:space="preserve"> = 0,50 – dla odbiorców przyłączonych do sieci 110 </w:t>
      </w:r>
      <w:proofErr w:type="spellStart"/>
      <w:r w:rsidRPr="00347153">
        <w:rPr>
          <w:rFonts w:ascii="Cambria" w:hAnsi="Cambria" w:cs="Arial"/>
          <w:sz w:val="22"/>
          <w:szCs w:val="22"/>
        </w:rPr>
        <w:t>kV</w:t>
      </w:r>
      <w:proofErr w:type="spellEnd"/>
      <w:r w:rsidRPr="00347153">
        <w:rPr>
          <w:rFonts w:ascii="Cambria" w:hAnsi="Cambria" w:cs="Arial"/>
          <w:sz w:val="22"/>
          <w:szCs w:val="22"/>
        </w:rPr>
        <w:t>,</w:t>
      </w:r>
    </w:p>
    <w:p w:rsidR="007642E2" w:rsidRPr="00347153"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347153">
        <w:rPr>
          <w:rFonts w:ascii="Cambria" w:hAnsi="Cambria" w:cs="Arial"/>
          <w:sz w:val="22"/>
          <w:szCs w:val="22"/>
        </w:rPr>
        <w:t>K</w:t>
      </w:r>
      <w:r w:rsidRPr="00347153">
        <w:rPr>
          <w:rFonts w:ascii="Cambria" w:hAnsi="Cambria" w:cs="Arial"/>
          <w:sz w:val="22"/>
          <w:szCs w:val="22"/>
          <w:vertAlign w:val="subscript"/>
        </w:rPr>
        <w:t>SN</w:t>
      </w:r>
      <w:r w:rsidRPr="00347153">
        <w:rPr>
          <w:rFonts w:ascii="Cambria" w:hAnsi="Cambria" w:cs="Arial"/>
          <w:sz w:val="22"/>
          <w:szCs w:val="22"/>
        </w:rPr>
        <w:t xml:space="preserve"> = 1,00 – dla odbiorców przyłączonych do sieci SN,</w:t>
      </w:r>
    </w:p>
    <w:p w:rsidR="007642E2" w:rsidRPr="00347153"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proofErr w:type="spellStart"/>
      <w:r w:rsidRPr="00347153">
        <w:rPr>
          <w:rFonts w:ascii="Cambria" w:hAnsi="Cambria" w:cs="Arial"/>
          <w:sz w:val="22"/>
          <w:szCs w:val="22"/>
        </w:rPr>
        <w:t>K</w:t>
      </w:r>
      <w:r w:rsidRPr="00347153">
        <w:rPr>
          <w:rFonts w:ascii="Cambria" w:hAnsi="Cambria" w:cs="Arial"/>
          <w:sz w:val="22"/>
          <w:szCs w:val="22"/>
          <w:vertAlign w:val="subscript"/>
        </w:rPr>
        <w:t>nN</w:t>
      </w:r>
      <w:proofErr w:type="spellEnd"/>
      <w:r w:rsidRPr="00347153">
        <w:rPr>
          <w:rFonts w:ascii="Cambria" w:hAnsi="Cambria" w:cs="Arial"/>
          <w:sz w:val="22"/>
          <w:szCs w:val="22"/>
        </w:rPr>
        <w:t xml:space="preserve"> = 3,00 – dla odbiorców przyłączonych do sieci </w:t>
      </w:r>
      <w:proofErr w:type="spellStart"/>
      <w:r w:rsidRPr="00347153">
        <w:rPr>
          <w:rFonts w:ascii="Cambria" w:hAnsi="Cambria" w:cs="Arial"/>
          <w:sz w:val="22"/>
          <w:szCs w:val="22"/>
        </w:rPr>
        <w:t>nN.</w:t>
      </w:r>
      <w:proofErr w:type="spellEnd"/>
    </w:p>
    <w:p w:rsidR="007642E2" w:rsidRPr="00347153" w:rsidRDefault="007642E2" w:rsidP="005D50AD">
      <w:pPr>
        <w:pStyle w:val="Tekstpodstawowywcity31"/>
        <w:numPr>
          <w:ilvl w:val="2"/>
          <w:numId w:val="28"/>
        </w:numPr>
        <w:tabs>
          <w:tab w:val="clear" w:pos="1440"/>
        </w:tabs>
        <w:ind w:left="567" w:hanging="567"/>
        <w:rPr>
          <w:rFonts w:ascii="Cambria" w:hAnsi="Cambria" w:cs="Arial"/>
          <w:sz w:val="22"/>
          <w:szCs w:val="22"/>
        </w:rPr>
      </w:pPr>
      <w:r w:rsidRPr="00347153">
        <w:rPr>
          <w:rFonts w:ascii="Cambria" w:hAnsi="Cambria" w:cs="Arial"/>
          <w:sz w:val="22"/>
          <w:szCs w:val="22"/>
        </w:rPr>
        <w:t xml:space="preserve">Jeżeli dostarczanie energii elektrycznej odbywa się z kilku miejsc dostarczania, opłatę za </w:t>
      </w:r>
      <w:proofErr w:type="spellStart"/>
      <w:r w:rsidRPr="00347153">
        <w:rPr>
          <w:rFonts w:ascii="Cambria" w:hAnsi="Cambria" w:cs="Arial"/>
          <w:sz w:val="22"/>
          <w:szCs w:val="22"/>
        </w:rPr>
        <w:t>ponadumowny</w:t>
      </w:r>
      <w:proofErr w:type="spellEnd"/>
      <w:r w:rsidRPr="00347153">
        <w:rPr>
          <w:rFonts w:ascii="Cambria" w:hAnsi="Cambria" w:cs="Arial"/>
          <w:sz w:val="22"/>
          <w:szCs w:val="22"/>
        </w:rPr>
        <w:t xml:space="preserve"> pobór energii biernej oblicza się oddzielnie dla każdego miejsca dostarczania.</w:t>
      </w:r>
    </w:p>
    <w:p w:rsidR="007642E2" w:rsidRPr="00347153" w:rsidRDefault="007642E2" w:rsidP="005D50AD">
      <w:pPr>
        <w:pStyle w:val="Tekstpodstawowywcity31"/>
        <w:numPr>
          <w:ilvl w:val="2"/>
          <w:numId w:val="28"/>
        </w:numPr>
        <w:tabs>
          <w:tab w:val="clear" w:pos="1440"/>
        </w:tabs>
        <w:ind w:left="567" w:hanging="567"/>
        <w:rPr>
          <w:rFonts w:ascii="Cambria" w:hAnsi="Cambria" w:cs="Arial"/>
          <w:sz w:val="22"/>
          <w:szCs w:val="22"/>
        </w:rPr>
      </w:pPr>
      <w:r w:rsidRPr="00347153">
        <w:rPr>
          <w:rFonts w:ascii="Cambria" w:hAnsi="Cambria"/>
          <w:bCs/>
          <w:sz w:val="22"/>
          <w:szCs w:val="22"/>
        </w:rPr>
        <w:t>W przypadku gdy konfiguracja sieci oraz miejsce zainstalowania układów pomiarowo</w:t>
      </w:r>
      <w:r w:rsidRPr="00347153">
        <w:rPr>
          <w:rFonts w:ascii="Cambria" w:hAnsi="Cambria" w:cs="Arial"/>
          <w:sz w:val="22"/>
          <w:szCs w:val="22"/>
        </w:rPr>
        <w:t>–</w:t>
      </w:r>
      <w:r w:rsidRPr="00347153">
        <w:rPr>
          <w:rFonts w:ascii="Cambria" w:hAnsi="Cambria" w:cs="Arial"/>
          <w:szCs w:val="22"/>
        </w:rPr>
        <w:t xml:space="preserve"> </w:t>
      </w:r>
      <w:r w:rsidRPr="00347153">
        <w:rPr>
          <w:rFonts w:ascii="Cambria" w:hAnsi="Cambria"/>
          <w:bCs/>
          <w:sz w:val="22"/>
          <w:szCs w:val="22"/>
        </w:rPr>
        <w:t xml:space="preserve">rozliczeniowych nie odwzorowują rzeczywistych rozpływów mocy oraz energii biernej pobieranej lub oddawanej do sieci Operatora, </w:t>
      </w:r>
      <w:r w:rsidRPr="00347153">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347153" w:rsidRDefault="007642E2" w:rsidP="005D50AD">
      <w:pPr>
        <w:pStyle w:val="Tekstpodstawowywcity31"/>
        <w:numPr>
          <w:ilvl w:val="2"/>
          <w:numId w:val="28"/>
        </w:numPr>
        <w:tabs>
          <w:tab w:val="clear" w:pos="1440"/>
        </w:tabs>
        <w:ind w:left="567" w:hanging="567"/>
        <w:rPr>
          <w:rFonts w:ascii="Cambria" w:hAnsi="Cambria" w:cs="Arial"/>
          <w:sz w:val="22"/>
          <w:szCs w:val="22"/>
        </w:rPr>
      </w:pPr>
      <w:r w:rsidRPr="00347153">
        <w:rPr>
          <w:rFonts w:ascii="Cambria" w:hAnsi="Cambria"/>
          <w:b/>
          <w:i/>
        </w:rPr>
        <w:t xml:space="preserve"> </w:t>
      </w:r>
      <w:r w:rsidRPr="00347153">
        <w:rPr>
          <w:rFonts w:ascii="Cambria" w:hAnsi="Cambria" w:cs="Arial"/>
          <w:b/>
          <w:i/>
          <w:sz w:val="22"/>
          <w:szCs w:val="22"/>
          <w:u w:val="single"/>
        </w:rPr>
        <w:t>Zapis konieczny w przypadku, gdy odbiorcy mają sumatory</w:t>
      </w:r>
      <w:r w:rsidRPr="00347153">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w:t>
      </w:r>
      <w:r w:rsidRPr="00347153">
        <w:rPr>
          <w:rFonts w:ascii="Cambria" w:hAnsi="Cambria" w:cs="Arial"/>
          <w:sz w:val="22"/>
          <w:szCs w:val="22"/>
        </w:rPr>
        <w:lastRenderedPageBreak/>
        <w:t>dokonywać rozliczeń łącznie dla wszystkich miejsc dostarczania objętych sumującym układem pomiarowo–rozliczeniowym.</w:t>
      </w:r>
      <w:bookmarkStart w:id="9" w:name="_Toc218248370"/>
      <w:r w:rsidRPr="00347153">
        <w:rPr>
          <w:rFonts w:ascii="Cambria" w:hAnsi="Cambria" w:cs="Arial"/>
          <w:sz w:val="22"/>
          <w:szCs w:val="22"/>
        </w:rPr>
        <w:t xml:space="preserve"> </w:t>
      </w:r>
    </w:p>
    <w:p w:rsidR="007642E2" w:rsidRPr="00347153" w:rsidRDefault="007642E2" w:rsidP="007642E2">
      <w:pPr>
        <w:pStyle w:val="Tekstpodstawowywcity31"/>
        <w:ind w:left="0" w:firstLine="0"/>
        <w:rPr>
          <w:rFonts w:ascii="Cambria" w:hAnsi="Cambria" w:cs="Arial"/>
          <w:sz w:val="22"/>
          <w:szCs w:val="22"/>
        </w:rPr>
      </w:pPr>
    </w:p>
    <w:p w:rsidR="007642E2" w:rsidRPr="00347153"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347153">
        <w:rPr>
          <w:rFonts w:ascii="Cambria" w:hAnsi="Cambria" w:cs="Arial"/>
          <w:b/>
          <w:sz w:val="22"/>
          <w:szCs w:val="22"/>
        </w:rPr>
        <w:t xml:space="preserve">Bonifikaty za niedotrzymanie standardów jakościowych obsługi odbiorców </w:t>
      </w:r>
      <w:r w:rsidRPr="00347153">
        <w:rPr>
          <w:rFonts w:ascii="Cambria" w:hAnsi="Cambria" w:cs="Arial"/>
          <w:b/>
          <w:sz w:val="22"/>
          <w:szCs w:val="22"/>
        </w:rPr>
        <w:br/>
        <w:t>i parametrów jakościowych energii</w:t>
      </w:r>
      <w:bookmarkEnd w:id="9"/>
    </w:p>
    <w:p w:rsidR="007642E2" w:rsidRPr="00347153"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347153">
        <w:rPr>
          <w:rFonts w:ascii="Cambria" w:hAnsi="Cambria"/>
          <w:sz w:val="22"/>
          <w:szCs w:val="22"/>
        </w:rPr>
        <w:t>Za niedotrzymanie, dopuszczalnych poziomów odchyleń napięcia od napięcia znamionowego odbiorcom przysługują bonifikaty, oznaczone symbolem „W</w:t>
      </w:r>
      <w:r w:rsidRPr="00347153">
        <w:rPr>
          <w:rFonts w:ascii="Cambria" w:hAnsi="Cambria"/>
          <w:sz w:val="22"/>
          <w:szCs w:val="22"/>
          <w:vertAlign w:val="subscript"/>
        </w:rPr>
        <w:t>UT</w:t>
      </w:r>
      <w:r w:rsidRPr="00347153">
        <w:rPr>
          <w:rFonts w:ascii="Cambria" w:hAnsi="Cambria"/>
          <w:sz w:val="22"/>
          <w:szCs w:val="22"/>
        </w:rPr>
        <w:t>”, [w zł]:</w:t>
      </w:r>
    </w:p>
    <w:p w:rsidR="007642E2" w:rsidRPr="00347153"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jeżeli wartość odchylenia napięcia od dopuszczalnych wartości granicznych nie przekracza </w:t>
      </w:r>
      <w:r w:rsidR="00B01621" w:rsidRPr="00347153">
        <w:rPr>
          <w:rFonts w:ascii="Cambria" w:hAnsi="Cambria"/>
          <w:sz w:val="22"/>
          <w:szCs w:val="22"/>
        </w:rPr>
        <w:br/>
      </w:r>
      <w:r w:rsidRPr="00347153">
        <w:rPr>
          <w:rFonts w:ascii="Cambria" w:hAnsi="Cambria"/>
          <w:sz w:val="22"/>
          <w:szCs w:val="22"/>
        </w:rPr>
        <w:t>10 %, odbiorcy przysługuje bonifikata w okresie doby, w wysokości obliczonej według wzoru:</w:t>
      </w:r>
    </w:p>
    <w:p w:rsidR="007642E2" w:rsidRPr="00347153" w:rsidRDefault="007642E2" w:rsidP="007642E2">
      <w:pPr>
        <w:autoSpaceDE w:val="0"/>
        <w:autoSpaceDN w:val="0"/>
        <w:adjustRightInd w:val="0"/>
        <w:spacing w:line="240" w:lineRule="auto"/>
        <w:ind w:left="720" w:firstLine="0"/>
        <w:jc w:val="center"/>
        <w:rPr>
          <w:rFonts w:ascii="Cambria" w:hAnsi="Cambria"/>
          <w:sz w:val="22"/>
          <w:szCs w:val="22"/>
        </w:rPr>
      </w:pPr>
      <w:r w:rsidRPr="00347153">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14600587" r:id="rId13"/>
        </w:object>
      </w:r>
    </w:p>
    <w:p w:rsidR="007642E2" w:rsidRPr="00347153" w:rsidRDefault="007642E2" w:rsidP="007642E2">
      <w:pPr>
        <w:autoSpaceDE w:val="0"/>
        <w:autoSpaceDN w:val="0"/>
        <w:adjustRightInd w:val="0"/>
        <w:spacing w:line="240" w:lineRule="auto"/>
        <w:ind w:left="720" w:firstLine="0"/>
        <w:rPr>
          <w:rFonts w:ascii="Cambria" w:hAnsi="Cambria"/>
          <w:sz w:val="22"/>
          <w:szCs w:val="22"/>
        </w:rPr>
      </w:pPr>
      <w:r w:rsidRPr="00347153">
        <w:rPr>
          <w:rFonts w:ascii="Cambria" w:hAnsi="Cambria"/>
          <w:sz w:val="22"/>
          <w:szCs w:val="22"/>
        </w:rPr>
        <w:t>gdzie poszczególne symbole oznaczają:</w:t>
      </w:r>
    </w:p>
    <w:p w:rsidR="007642E2" w:rsidRPr="00347153"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347153">
        <w:rPr>
          <w:rFonts w:ascii="Cambria" w:hAnsi="Cambria"/>
          <w:sz w:val="22"/>
          <w:szCs w:val="22"/>
        </w:rPr>
        <w:t>ΔU – wartość odchylenia napięcia od określonych w odrębnych przepisach dopuszczalnych wartości granicznych odchyleń napięcia od napięcia znamionowego [w %],</w:t>
      </w:r>
    </w:p>
    <w:p w:rsidR="007642E2" w:rsidRPr="00347153"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347153">
        <w:rPr>
          <w:rFonts w:ascii="Cambria" w:hAnsi="Cambria"/>
          <w:sz w:val="22"/>
          <w:szCs w:val="22"/>
        </w:rPr>
        <w:t>A</w:t>
      </w:r>
      <w:r w:rsidRPr="00347153">
        <w:rPr>
          <w:rFonts w:ascii="Cambria" w:hAnsi="Cambria"/>
          <w:sz w:val="22"/>
          <w:szCs w:val="22"/>
          <w:vertAlign w:val="subscript"/>
        </w:rPr>
        <w:t>T</w:t>
      </w:r>
      <w:r w:rsidRPr="00347153">
        <w:rPr>
          <w:rFonts w:ascii="Cambria" w:hAnsi="Cambria"/>
          <w:sz w:val="22"/>
          <w:szCs w:val="22"/>
        </w:rPr>
        <w:t xml:space="preserve">  – ilość energii elektrycznej dostarczoną odbiorcy w okresie doby [w jednostkach energii],</w:t>
      </w:r>
    </w:p>
    <w:p w:rsidR="007642E2" w:rsidRPr="00347153"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347153">
        <w:rPr>
          <w:rFonts w:ascii="Cambria" w:hAnsi="Cambria"/>
          <w:sz w:val="22"/>
          <w:szCs w:val="22"/>
        </w:rPr>
        <w:t>C</w:t>
      </w:r>
      <w:r w:rsidRPr="00347153">
        <w:rPr>
          <w:rFonts w:ascii="Cambria" w:hAnsi="Cambria"/>
          <w:sz w:val="22"/>
          <w:szCs w:val="22"/>
          <w:vertAlign w:val="subscript"/>
        </w:rPr>
        <w:t>T</w:t>
      </w:r>
      <w:r w:rsidRPr="00347153">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347153"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jeżeli wartość odchylenia napięcia od dopuszczalnych wartości granicznych przekracza </w:t>
      </w:r>
      <w:r w:rsidRPr="00347153">
        <w:rPr>
          <w:rFonts w:ascii="Cambria" w:hAnsi="Cambria"/>
          <w:sz w:val="22"/>
          <w:szCs w:val="22"/>
        </w:rPr>
        <w:br/>
        <w:t>10 %, odbiorcy przysługuje bonifikata w okresie doby, w łącznej wysokości obliczonej według wzoru:</w:t>
      </w:r>
    </w:p>
    <w:p w:rsidR="007642E2" w:rsidRPr="00347153"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347153"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347153">
        <w:rPr>
          <w:rFonts w:ascii="Cambria" w:hAnsi="Cambria"/>
          <w:lang w:val="en-US"/>
        </w:rPr>
        <w:t>W</w:t>
      </w:r>
      <w:r w:rsidRPr="00347153">
        <w:rPr>
          <w:rFonts w:ascii="Cambria" w:hAnsi="Cambria"/>
          <w:vertAlign w:val="subscript"/>
          <w:lang w:val="en-US"/>
        </w:rPr>
        <w:t>UT</w:t>
      </w:r>
      <w:r w:rsidRPr="00347153">
        <w:rPr>
          <w:rFonts w:ascii="Cambria" w:hAnsi="Cambria"/>
          <w:lang w:val="en-US"/>
        </w:rPr>
        <w:t xml:space="preserve"> = A</w:t>
      </w:r>
      <w:r w:rsidRPr="00347153">
        <w:rPr>
          <w:rFonts w:ascii="Cambria" w:hAnsi="Cambria"/>
          <w:vertAlign w:val="subscript"/>
          <w:lang w:val="en-US"/>
        </w:rPr>
        <w:t>T</w:t>
      </w:r>
      <w:r w:rsidRPr="00347153">
        <w:rPr>
          <w:rFonts w:ascii="Cambria" w:hAnsi="Cambria"/>
          <w:lang w:val="en-US"/>
        </w:rPr>
        <w:t xml:space="preserve"> x C</w:t>
      </w:r>
      <w:r w:rsidRPr="00347153">
        <w:rPr>
          <w:rFonts w:ascii="Cambria" w:hAnsi="Cambria"/>
          <w:vertAlign w:val="subscript"/>
          <w:lang w:val="en-US"/>
        </w:rPr>
        <w:t>T</w:t>
      </w:r>
      <w:r w:rsidRPr="00347153">
        <w:rPr>
          <w:rFonts w:ascii="Cambria" w:hAnsi="Cambria"/>
          <w:lang w:val="en-US"/>
        </w:rPr>
        <w:t xml:space="preserve"> + </w:t>
      </w:r>
      <w:proofErr w:type="spellStart"/>
      <w:r w:rsidRPr="00347153">
        <w:rPr>
          <w:rFonts w:ascii="Cambria" w:hAnsi="Cambria"/>
          <w:lang w:val="en-US"/>
        </w:rPr>
        <w:t>b</w:t>
      </w:r>
      <w:r w:rsidRPr="00347153">
        <w:rPr>
          <w:rFonts w:ascii="Cambria" w:hAnsi="Cambria"/>
          <w:vertAlign w:val="subscript"/>
          <w:lang w:val="en-US"/>
        </w:rPr>
        <w:t>rT</w:t>
      </w:r>
      <w:proofErr w:type="spellEnd"/>
      <w:r w:rsidRPr="00347153">
        <w:rPr>
          <w:rFonts w:ascii="Cambria" w:hAnsi="Cambria"/>
          <w:lang w:val="en-US"/>
        </w:rPr>
        <w:t xml:space="preserve"> x </w:t>
      </w:r>
      <w:proofErr w:type="spellStart"/>
      <w:r w:rsidRPr="00347153">
        <w:rPr>
          <w:rFonts w:ascii="Cambria" w:hAnsi="Cambria"/>
          <w:lang w:val="en-US"/>
        </w:rPr>
        <w:t>t</w:t>
      </w:r>
      <w:r w:rsidRPr="00347153">
        <w:rPr>
          <w:rFonts w:ascii="Cambria" w:hAnsi="Cambria"/>
          <w:vertAlign w:val="subscript"/>
          <w:lang w:val="en-US"/>
        </w:rPr>
        <w:t>T</w:t>
      </w:r>
      <w:proofErr w:type="spellEnd"/>
    </w:p>
    <w:p w:rsidR="007642E2" w:rsidRPr="00347153" w:rsidRDefault="007642E2" w:rsidP="007642E2">
      <w:pPr>
        <w:autoSpaceDE w:val="0"/>
        <w:autoSpaceDN w:val="0"/>
        <w:adjustRightInd w:val="0"/>
        <w:spacing w:line="240" w:lineRule="auto"/>
        <w:ind w:left="720" w:firstLine="0"/>
        <w:rPr>
          <w:rFonts w:ascii="Cambria" w:hAnsi="Cambria"/>
          <w:lang w:val="en-GB"/>
        </w:rPr>
      </w:pPr>
    </w:p>
    <w:p w:rsidR="007642E2" w:rsidRPr="00347153" w:rsidRDefault="007642E2" w:rsidP="007642E2">
      <w:pPr>
        <w:autoSpaceDE w:val="0"/>
        <w:autoSpaceDN w:val="0"/>
        <w:adjustRightInd w:val="0"/>
        <w:spacing w:line="240" w:lineRule="auto"/>
        <w:ind w:left="720" w:firstLine="0"/>
        <w:rPr>
          <w:rFonts w:ascii="Cambria" w:hAnsi="Cambria"/>
          <w:sz w:val="22"/>
          <w:szCs w:val="22"/>
        </w:rPr>
      </w:pPr>
      <w:r w:rsidRPr="00347153">
        <w:rPr>
          <w:rFonts w:ascii="Cambria" w:hAnsi="Cambria"/>
          <w:sz w:val="22"/>
          <w:szCs w:val="22"/>
        </w:rPr>
        <w:t>gdzie poszczególne symbole oznaczają:</w:t>
      </w:r>
    </w:p>
    <w:p w:rsidR="007642E2" w:rsidRPr="00347153"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347153">
        <w:rPr>
          <w:rFonts w:ascii="Cambria" w:hAnsi="Cambria"/>
          <w:sz w:val="22"/>
          <w:szCs w:val="22"/>
        </w:rPr>
        <w:t>A</w:t>
      </w:r>
      <w:r w:rsidRPr="00347153">
        <w:rPr>
          <w:rFonts w:ascii="Cambria" w:hAnsi="Cambria"/>
          <w:sz w:val="22"/>
          <w:szCs w:val="22"/>
          <w:vertAlign w:val="subscript"/>
        </w:rPr>
        <w:t>T</w:t>
      </w:r>
      <w:r w:rsidRPr="00347153">
        <w:rPr>
          <w:rFonts w:ascii="Cambria" w:hAnsi="Cambria"/>
          <w:sz w:val="22"/>
          <w:szCs w:val="22"/>
        </w:rPr>
        <w:t xml:space="preserve"> –   ilość energii elektrycznej dostarczoną odbiorcy w okresie doby [w jednostkach energii],</w:t>
      </w:r>
    </w:p>
    <w:p w:rsidR="007642E2" w:rsidRPr="00347153"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347153">
        <w:rPr>
          <w:rFonts w:ascii="Cambria" w:hAnsi="Cambria"/>
          <w:sz w:val="22"/>
          <w:szCs w:val="22"/>
        </w:rPr>
        <w:t>C</w:t>
      </w:r>
      <w:r w:rsidRPr="00347153">
        <w:rPr>
          <w:rFonts w:ascii="Cambria" w:hAnsi="Cambria"/>
          <w:sz w:val="22"/>
          <w:szCs w:val="22"/>
          <w:vertAlign w:val="subscript"/>
        </w:rPr>
        <w:t>T</w:t>
      </w:r>
      <w:r w:rsidRPr="00347153">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347153" w:rsidRDefault="007642E2" w:rsidP="007642E2">
      <w:pPr>
        <w:tabs>
          <w:tab w:val="left" w:pos="1260"/>
        </w:tabs>
        <w:autoSpaceDE w:val="0"/>
        <w:autoSpaceDN w:val="0"/>
        <w:adjustRightInd w:val="0"/>
        <w:spacing w:line="240" w:lineRule="auto"/>
        <w:ind w:left="1260" w:hanging="540"/>
        <w:rPr>
          <w:rFonts w:ascii="Cambria" w:hAnsi="Cambria"/>
          <w:sz w:val="22"/>
          <w:szCs w:val="22"/>
        </w:rPr>
      </w:pPr>
      <w:proofErr w:type="spellStart"/>
      <w:r w:rsidRPr="00347153">
        <w:rPr>
          <w:rFonts w:ascii="Cambria" w:hAnsi="Cambria"/>
          <w:sz w:val="22"/>
          <w:szCs w:val="22"/>
        </w:rPr>
        <w:t>b</w:t>
      </w:r>
      <w:r w:rsidRPr="00347153">
        <w:rPr>
          <w:rFonts w:ascii="Cambria" w:hAnsi="Cambria"/>
          <w:sz w:val="22"/>
          <w:szCs w:val="22"/>
          <w:vertAlign w:val="subscript"/>
        </w:rPr>
        <w:t>rT</w:t>
      </w:r>
      <w:proofErr w:type="spellEnd"/>
      <w:r w:rsidRPr="00347153">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347153">
        <w:rPr>
          <w:rFonts w:ascii="Cambria" w:hAnsi="Cambria" w:cs="Arial"/>
          <w:sz w:val="22"/>
          <w:szCs w:val="22"/>
        </w:rPr>
        <w:t xml:space="preserve"> zł/godzinę</w:t>
      </w:r>
      <w:r w:rsidRPr="00347153">
        <w:rPr>
          <w:rFonts w:ascii="Cambria" w:hAnsi="Cambria"/>
          <w:sz w:val="22"/>
          <w:szCs w:val="22"/>
        </w:rPr>
        <w:t>,</w:t>
      </w:r>
    </w:p>
    <w:p w:rsidR="007642E2" w:rsidRPr="00347153" w:rsidRDefault="007642E2" w:rsidP="007642E2">
      <w:pPr>
        <w:tabs>
          <w:tab w:val="left" w:pos="1260"/>
        </w:tabs>
        <w:autoSpaceDE w:val="0"/>
        <w:autoSpaceDN w:val="0"/>
        <w:adjustRightInd w:val="0"/>
        <w:spacing w:line="240" w:lineRule="auto"/>
        <w:ind w:left="1260" w:hanging="540"/>
        <w:rPr>
          <w:rFonts w:ascii="Cambria" w:hAnsi="Cambria"/>
          <w:sz w:val="22"/>
          <w:szCs w:val="22"/>
        </w:rPr>
      </w:pPr>
      <w:proofErr w:type="spellStart"/>
      <w:r w:rsidRPr="00347153">
        <w:rPr>
          <w:rFonts w:ascii="Cambria" w:hAnsi="Cambria"/>
          <w:sz w:val="22"/>
          <w:szCs w:val="22"/>
        </w:rPr>
        <w:t>t</w:t>
      </w:r>
      <w:r w:rsidRPr="00347153">
        <w:rPr>
          <w:rFonts w:ascii="Cambria" w:hAnsi="Cambria"/>
          <w:sz w:val="22"/>
          <w:szCs w:val="22"/>
          <w:vertAlign w:val="subscript"/>
        </w:rPr>
        <w:t>T</w:t>
      </w:r>
      <w:proofErr w:type="spellEnd"/>
      <w:r w:rsidRPr="00347153">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347153" w:rsidRDefault="007642E2" w:rsidP="007642E2">
      <w:pPr>
        <w:pStyle w:val="Tekstblokowy"/>
        <w:spacing w:line="240" w:lineRule="auto"/>
        <w:ind w:left="567" w:right="0" w:hanging="567"/>
        <w:rPr>
          <w:rFonts w:ascii="Cambria" w:hAnsi="Cambria" w:cs="Arial"/>
          <w:sz w:val="22"/>
          <w:szCs w:val="22"/>
        </w:rPr>
      </w:pPr>
      <w:r w:rsidRPr="00347153">
        <w:rPr>
          <w:rFonts w:ascii="Cambria" w:hAnsi="Cambria"/>
          <w:sz w:val="22"/>
          <w:szCs w:val="22"/>
        </w:rPr>
        <w:t>3.4.2.</w:t>
      </w:r>
      <w:r w:rsidRPr="00347153">
        <w:rPr>
          <w:rFonts w:ascii="Cambria" w:hAnsi="Cambria"/>
          <w:sz w:val="22"/>
          <w:szCs w:val="22"/>
        </w:rPr>
        <w:tab/>
        <w:t>W okresie, w którym nie były dotrzymane parametry jakościowe energii elektrycznej, a układ pomiarowo</w:t>
      </w:r>
      <w:r w:rsidRPr="00347153">
        <w:rPr>
          <w:rFonts w:ascii="Cambria" w:hAnsi="Cambria" w:cs="Arial"/>
          <w:sz w:val="22"/>
          <w:szCs w:val="22"/>
        </w:rPr>
        <w:t>–</w:t>
      </w:r>
      <w:r w:rsidRPr="00347153">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347153" w:rsidRDefault="007642E2" w:rsidP="005D50AD">
      <w:pPr>
        <w:pStyle w:val="Tekstblokowy"/>
        <w:numPr>
          <w:ilvl w:val="2"/>
          <w:numId w:val="44"/>
        </w:numPr>
        <w:spacing w:line="240" w:lineRule="auto"/>
        <w:ind w:left="567" w:right="0" w:hanging="567"/>
        <w:rPr>
          <w:rFonts w:ascii="Cambria" w:hAnsi="Cambria" w:cs="Arial"/>
          <w:sz w:val="22"/>
          <w:szCs w:val="22"/>
        </w:rPr>
      </w:pPr>
      <w:r w:rsidRPr="00347153">
        <w:rPr>
          <w:rFonts w:ascii="Cambria" w:hAnsi="Cambria"/>
          <w:sz w:val="22"/>
          <w:szCs w:val="22"/>
        </w:rPr>
        <w:t>Za każdą niedostarczoną jednostkę energii elektrycznej odbiorcy końcowemu:</w:t>
      </w:r>
    </w:p>
    <w:p w:rsidR="007642E2" w:rsidRPr="00347153"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przyłączonemu do sieci o napięciu znamionowym nie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przysługuje bonifikata w wysokości dziesięciokrotności ceny energii elektrycznej, o której mowa w art. 23 ust. 2 pkt 18 lit. b ustawy, za okres, w którym wystąpiła przerwa w dostarczaniu tej energii; </w:t>
      </w:r>
    </w:p>
    <w:p w:rsidR="007642E2" w:rsidRPr="00347153"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347153"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347153">
        <w:rPr>
          <w:rFonts w:ascii="Cambria" w:hAnsi="Cambria"/>
          <w:sz w:val="22"/>
          <w:szCs w:val="22"/>
        </w:rPr>
        <w:t>3.4.4.</w:t>
      </w:r>
      <w:r w:rsidRPr="00347153">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347153"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347153">
        <w:rPr>
          <w:rFonts w:ascii="Cambria" w:hAnsi="Cambria"/>
          <w:sz w:val="22"/>
          <w:szCs w:val="22"/>
        </w:rPr>
        <w:lastRenderedPageBreak/>
        <w:t>3.4.5.</w:t>
      </w:r>
      <w:r w:rsidRPr="00347153">
        <w:rPr>
          <w:rFonts w:ascii="Cambria" w:hAnsi="Cambria"/>
          <w:sz w:val="22"/>
          <w:szCs w:val="22"/>
        </w:rPr>
        <w:tab/>
        <w:t xml:space="preserve">W przypadku niedotrzymania przez Operatora standardów jakościowych obsługi odbiorców, </w:t>
      </w:r>
      <w:r w:rsidRPr="00347153">
        <w:rPr>
          <w:rFonts w:ascii="Cambria" w:hAnsi="Cambria" w:cs="Arial"/>
          <w:sz w:val="22"/>
          <w:szCs w:val="22"/>
        </w:rPr>
        <w:t>określonych w § 42 rozporządzenia systemowego, odbiorcom,</w:t>
      </w:r>
      <w:r w:rsidRPr="00347153">
        <w:rPr>
          <w:rFonts w:ascii="Cambria" w:hAnsi="Cambria"/>
          <w:sz w:val="22"/>
          <w:szCs w:val="22"/>
        </w:rPr>
        <w:t xml:space="preserve"> o ile Umowa nie stanowi inaczej, przysługują bonifikaty w następującej wysokości:</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nieprzyjęcie zgłoszeń lub reklamacji od odbiorcy </w:t>
      </w:r>
      <w:r w:rsidRPr="00347153">
        <w:rPr>
          <w:rFonts w:ascii="Cambria" w:hAnsi="Cambria" w:cs="Arial"/>
          <w:sz w:val="22"/>
          <w:szCs w:val="22"/>
        </w:rPr>
        <w:t xml:space="preserve">– </w:t>
      </w:r>
      <w:r w:rsidRPr="00347153">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347153">
        <w:rPr>
          <w:rFonts w:ascii="Cambria" w:hAnsi="Cambria" w:cs="Arial"/>
          <w:sz w:val="22"/>
          <w:szCs w:val="22"/>
        </w:rPr>
        <w:t xml:space="preserve"> Przeciętne wynagrodzenie w </w:t>
      </w:r>
      <w:r w:rsidRPr="00347153">
        <w:rPr>
          <w:rFonts w:ascii="Cambria" w:hAnsi="Cambria"/>
          <w:sz w:val="22"/>
          <w:szCs w:val="22"/>
        </w:rPr>
        <w:t xml:space="preserve">gospodarce narodowej </w:t>
      </w:r>
      <w:r w:rsidR="00762BFC" w:rsidRPr="00347153">
        <w:rPr>
          <w:rFonts w:ascii="Cambria" w:hAnsi="Cambria"/>
          <w:sz w:val="22"/>
          <w:szCs w:val="22"/>
        </w:rPr>
        <w:t>w 201</w:t>
      </w:r>
      <w:r w:rsidR="00A31DF3" w:rsidRPr="00347153">
        <w:rPr>
          <w:rFonts w:ascii="Cambria" w:hAnsi="Cambria"/>
          <w:sz w:val="22"/>
          <w:szCs w:val="22"/>
        </w:rPr>
        <w:t>8</w:t>
      </w:r>
      <w:r w:rsidR="00762BFC" w:rsidRPr="00347153">
        <w:rPr>
          <w:rFonts w:ascii="Cambria" w:hAnsi="Cambria"/>
          <w:sz w:val="22"/>
          <w:szCs w:val="22"/>
        </w:rPr>
        <w:t xml:space="preserve"> r. wyniosło 4</w:t>
      </w:r>
      <w:r w:rsidR="00A31DF3" w:rsidRPr="00347153">
        <w:rPr>
          <w:rFonts w:ascii="Cambria" w:hAnsi="Cambria"/>
          <w:sz w:val="22"/>
          <w:szCs w:val="22"/>
        </w:rPr>
        <w:t>585</w:t>
      </w:r>
      <w:r w:rsidR="00762BFC" w:rsidRPr="00347153">
        <w:rPr>
          <w:rFonts w:ascii="Cambria" w:hAnsi="Cambria"/>
          <w:sz w:val="22"/>
          <w:szCs w:val="22"/>
        </w:rPr>
        <w:t>,</w:t>
      </w:r>
      <w:r w:rsidR="00A31DF3" w:rsidRPr="00347153">
        <w:rPr>
          <w:rFonts w:ascii="Cambria" w:hAnsi="Cambria"/>
          <w:sz w:val="22"/>
          <w:szCs w:val="22"/>
        </w:rPr>
        <w:t>03</w:t>
      </w:r>
      <w:r w:rsidR="00762BFC" w:rsidRPr="00347153">
        <w:rPr>
          <w:rFonts w:ascii="Cambria" w:hAnsi="Cambria"/>
          <w:sz w:val="22"/>
          <w:szCs w:val="22"/>
        </w:rPr>
        <w:t xml:space="preserve"> zł (M.P. z 201</w:t>
      </w:r>
      <w:r w:rsidR="00A31DF3" w:rsidRPr="00347153">
        <w:rPr>
          <w:rFonts w:ascii="Cambria" w:hAnsi="Cambria"/>
          <w:sz w:val="22"/>
          <w:szCs w:val="22"/>
        </w:rPr>
        <w:t>9</w:t>
      </w:r>
      <w:r w:rsidR="00762BFC" w:rsidRPr="00347153">
        <w:rPr>
          <w:rFonts w:ascii="Cambria" w:hAnsi="Cambria"/>
          <w:sz w:val="22"/>
          <w:szCs w:val="22"/>
        </w:rPr>
        <w:t xml:space="preserve"> r., </w:t>
      </w:r>
      <w:r w:rsidR="00762BFC" w:rsidRPr="00347153">
        <w:rPr>
          <w:rFonts w:ascii="Cambria" w:hAnsi="Cambria"/>
          <w:sz w:val="22"/>
          <w:szCs w:val="22"/>
        </w:rPr>
        <w:br/>
        <w:t>poz. 1</w:t>
      </w:r>
      <w:r w:rsidR="00A31DF3" w:rsidRPr="00347153">
        <w:rPr>
          <w:rFonts w:ascii="Cambria" w:hAnsi="Cambria"/>
          <w:sz w:val="22"/>
          <w:szCs w:val="22"/>
        </w:rPr>
        <w:t>54</w:t>
      </w:r>
      <w:r w:rsidR="00762BFC" w:rsidRPr="00347153">
        <w:rPr>
          <w:rFonts w:ascii="Cambria" w:hAnsi="Cambria"/>
          <w:sz w:val="22"/>
          <w:szCs w:val="22"/>
        </w:rPr>
        <w:t>)</w:t>
      </w:r>
      <w:r w:rsidRPr="00347153">
        <w:rPr>
          <w:rFonts w:ascii="Cambria" w:hAnsi="Cambria"/>
          <w:sz w:val="22"/>
          <w:szCs w:val="22"/>
        </w:rPr>
        <w:t>;</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nieuzasadnioną zwłokę w usuwaniu zakłóceń w dostarczaniu energii elektrycznej, spowodowanych nieprawidłową pracą sieci </w:t>
      </w:r>
      <w:r w:rsidRPr="00347153">
        <w:rPr>
          <w:rFonts w:ascii="Cambria" w:hAnsi="Cambria" w:cs="Arial"/>
          <w:sz w:val="22"/>
          <w:szCs w:val="22"/>
        </w:rPr>
        <w:t xml:space="preserve">– </w:t>
      </w:r>
      <w:r w:rsidRPr="00347153">
        <w:rPr>
          <w:rFonts w:ascii="Cambria" w:hAnsi="Cambria"/>
          <w:sz w:val="22"/>
          <w:szCs w:val="22"/>
        </w:rPr>
        <w:t>w wysokości 1/15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odmowę udzielenia odbiorcom, na ich żądanie, informacji o przewidywanym terminie wznowienia dostarczania energii elektrycznej, przerwanego z powodu awarii sieci </w:t>
      </w:r>
      <w:r w:rsidRPr="00347153">
        <w:rPr>
          <w:rFonts w:ascii="Cambria" w:hAnsi="Cambria" w:cs="Arial"/>
          <w:sz w:val="22"/>
          <w:szCs w:val="22"/>
        </w:rPr>
        <w:t xml:space="preserve">– </w:t>
      </w:r>
      <w:r w:rsidRPr="00347153">
        <w:rPr>
          <w:rFonts w:ascii="Cambria" w:hAnsi="Cambria" w:cs="Arial"/>
          <w:sz w:val="22"/>
          <w:szCs w:val="22"/>
        </w:rPr>
        <w:br/>
      </w:r>
      <w:r w:rsidRPr="00347153">
        <w:rPr>
          <w:rFonts w:ascii="Cambria" w:hAnsi="Cambria"/>
          <w:sz w:val="22"/>
          <w:szCs w:val="22"/>
        </w:rPr>
        <w:t>w wysokości 1/50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w:t>
      </w:r>
      <w:r w:rsidRPr="00347153">
        <w:rPr>
          <w:rFonts w:ascii="Cambria" w:hAnsi="Cambria" w:cs="Arial"/>
          <w:sz w:val="22"/>
          <w:szCs w:val="22"/>
        </w:rPr>
        <w:t xml:space="preserve">– </w:t>
      </w:r>
      <w:r w:rsidRPr="00347153">
        <w:rPr>
          <w:rFonts w:ascii="Cambria" w:hAnsi="Cambria"/>
          <w:sz w:val="22"/>
          <w:szCs w:val="22"/>
        </w:rPr>
        <w:t>w wysokości 1/50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w:t>
      </w:r>
      <w:r w:rsidRPr="00347153">
        <w:rPr>
          <w:rFonts w:ascii="Cambria" w:hAnsi="Cambria" w:cs="Arial"/>
          <w:sz w:val="22"/>
          <w:szCs w:val="22"/>
        </w:rPr>
        <w:t xml:space="preserve">– </w:t>
      </w:r>
      <w:r w:rsidRPr="00347153">
        <w:rPr>
          <w:rFonts w:ascii="Cambria" w:hAnsi="Cambria" w:cs="Arial"/>
          <w:sz w:val="22"/>
          <w:szCs w:val="22"/>
        </w:rPr>
        <w:br/>
      </w:r>
      <w:r w:rsidRPr="00347153">
        <w:rPr>
          <w:rFonts w:ascii="Cambria" w:hAnsi="Cambria"/>
          <w:sz w:val="22"/>
          <w:szCs w:val="22"/>
        </w:rPr>
        <w:t>w wysokości 1/10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niepoinformowanie na piśmie, co najmniej z tygodniowym wyprzedzeniem, odbiorców zasilanych z sieci o napięciu znamionowym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o zamierzonej zmianie nastawień w automatyce zabezpieczeniowej i innych parametrach mających wpływ na współpracę ruchową z siecią </w:t>
      </w:r>
      <w:r w:rsidRPr="00347153">
        <w:rPr>
          <w:rFonts w:ascii="Cambria" w:hAnsi="Cambria" w:cs="Arial"/>
          <w:sz w:val="22"/>
          <w:szCs w:val="22"/>
        </w:rPr>
        <w:t xml:space="preserve">– </w:t>
      </w:r>
      <w:r w:rsidRPr="00347153">
        <w:rPr>
          <w:rFonts w:ascii="Cambria" w:hAnsi="Cambria"/>
          <w:sz w:val="22"/>
          <w:szCs w:val="22"/>
        </w:rPr>
        <w:t>w wysokości 1/15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niepoinformowanie na piśmie, co najmniej z rocznym wyprzedzeniem, odbiorców zasilanych z sieci o napięciu znamionowym nie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o konieczności dostosowania instalacji do zmienionych warunków zasilania </w:t>
      </w:r>
      <w:r w:rsidRPr="00347153">
        <w:rPr>
          <w:rFonts w:ascii="Cambria" w:hAnsi="Cambria" w:cs="Arial"/>
          <w:sz w:val="22"/>
          <w:szCs w:val="22"/>
        </w:rPr>
        <w:t xml:space="preserve">– </w:t>
      </w:r>
      <w:r w:rsidRPr="00347153">
        <w:rPr>
          <w:rFonts w:ascii="Cambria" w:hAnsi="Cambria"/>
          <w:sz w:val="22"/>
          <w:szCs w:val="22"/>
        </w:rPr>
        <w:t>w wysokości 1/15 wynagrodzenia, o którym mowa w pkt 1;</w:t>
      </w:r>
    </w:p>
    <w:p w:rsidR="007642E2" w:rsidRPr="00347153"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niepoinformowanie na piśmie, co najmniej z trzyletnim wyprzedzeniem, odbiorców zasilanych z sieci o napięciu znamionowym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o konieczności dostosowania instalacji do zmienionego napięcia znamionowego, podwyższonego poziomu mocy zwarcia i innych warunków funkcjonowania sieci </w:t>
      </w:r>
      <w:r w:rsidRPr="00347153">
        <w:rPr>
          <w:rFonts w:ascii="Cambria" w:hAnsi="Cambria" w:cs="Arial"/>
          <w:sz w:val="22"/>
          <w:szCs w:val="22"/>
        </w:rPr>
        <w:t xml:space="preserve">– </w:t>
      </w:r>
      <w:r w:rsidRPr="00347153">
        <w:rPr>
          <w:rFonts w:ascii="Cambria" w:hAnsi="Cambria"/>
          <w:sz w:val="22"/>
          <w:szCs w:val="22"/>
        </w:rPr>
        <w:t>w wysokości 1/10 wynagrodzenia, o którym mowa w pkt 1;</w:t>
      </w:r>
    </w:p>
    <w:p w:rsidR="007642E2" w:rsidRPr="00347153" w:rsidRDefault="007642E2" w:rsidP="004B44FE">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347153">
        <w:rPr>
          <w:rFonts w:ascii="Cambria" w:hAnsi="Cambria" w:cs="Arial"/>
          <w:sz w:val="22"/>
          <w:szCs w:val="22"/>
        </w:rPr>
        <w:t xml:space="preserve">– </w:t>
      </w:r>
      <w:r w:rsidRPr="00347153">
        <w:rPr>
          <w:rFonts w:ascii="Cambria" w:hAnsi="Cambria"/>
          <w:sz w:val="22"/>
          <w:szCs w:val="22"/>
        </w:rPr>
        <w:t>w wysokości 1/15 wynagrodzenia, o którym mowa w pkt 1;</w:t>
      </w:r>
    </w:p>
    <w:p w:rsidR="007642E2" w:rsidRPr="00347153"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nieudzielenie, na żądanie odbiorcy, informacji w sprawie zasad rozliczeń oraz aktualnych taryf </w:t>
      </w:r>
      <w:r w:rsidRPr="00347153">
        <w:rPr>
          <w:rFonts w:ascii="Cambria" w:hAnsi="Cambria" w:cs="Arial"/>
          <w:sz w:val="22"/>
          <w:szCs w:val="22"/>
        </w:rPr>
        <w:t xml:space="preserve">– </w:t>
      </w:r>
      <w:r w:rsidRPr="00347153">
        <w:rPr>
          <w:rFonts w:ascii="Cambria" w:hAnsi="Cambria"/>
          <w:sz w:val="22"/>
          <w:szCs w:val="22"/>
        </w:rPr>
        <w:t>w wysokości 1/50 wynagrodzenia, o którym mowa w pkt 1;</w:t>
      </w:r>
    </w:p>
    <w:p w:rsidR="007642E2" w:rsidRPr="00347153"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 xml:space="preserve">za przedłużenie czternastodniowego terminu rozpatrzenia wniosku lub reklamacji odbiorcy w sprawie zasad rozliczeń i udzielenia odpowiedzi, za każdy dzień zwłoki </w:t>
      </w:r>
      <w:r w:rsidRPr="00347153">
        <w:rPr>
          <w:rFonts w:ascii="Cambria" w:hAnsi="Cambria" w:cs="Arial"/>
          <w:sz w:val="22"/>
          <w:szCs w:val="22"/>
        </w:rPr>
        <w:t xml:space="preserve">– </w:t>
      </w:r>
      <w:r w:rsidRPr="00347153">
        <w:rPr>
          <w:rFonts w:ascii="Cambria" w:hAnsi="Cambria"/>
          <w:sz w:val="22"/>
          <w:szCs w:val="22"/>
        </w:rPr>
        <w:t>w wysokości 1/250 wynagrodzenia, o którym mowa w pkt 1;</w:t>
      </w:r>
    </w:p>
    <w:p w:rsidR="007642E2" w:rsidRPr="00347153"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za przedłużenie czternastodniowego terminu sprawdzenia prawidłowości działania układu pomiarowo</w:t>
      </w:r>
      <w:r w:rsidRPr="00347153">
        <w:rPr>
          <w:rFonts w:ascii="Cambria" w:hAnsi="Cambria" w:cs="Arial"/>
          <w:sz w:val="22"/>
          <w:szCs w:val="22"/>
        </w:rPr>
        <w:t>–</w:t>
      </w:r>
      <w:r w:rsidRPr="00347153">
        <w:rPr>
          <w:rFonts w:ascii="Cambria" w:hAnsi="Cambria"/>
          <w:sz w:val="22"/>
          <w:szCs w:val="22"/>
        </w:rPr>
        <w:t>rozliczeniowego lub czternastodniowego terminu laboratoryjnego sprawdzenia prawidłowości działania układu pomiarowo</w:t>
      </w:r>
      <w:r w:rsidRPr="00347153">
        <w:rPr>
          <w:rFonts w:ascii="Cambria" w:hAnsi="Cambria" w:cs="Arial"/>
          <w:sz w:val="22"/>
          <w:szCs w:val="22"/>
        </w:rPr>
        <w:t>–</w:t>
      </w:r>
      <w:r w:rsidRPr="00347153">
        <w:rPr>
          <w:rFonts w:ascii="Cambria" w:hAnsi="Cambria"/>
          <w:sz w:val="22"/>
          <w:szCs w:val="22"/>
        </w:rPr>
        <w:t xml:space="preserve">rozliczeniowego, za każdy dzień zwłoki </w:t>
      </w:r>
      <w:r w:rsidRPr="00347153">
        <w:rPr>
          <w:rFonts w:ascii="Cambria" w:hAnsi="Cambria" w:cs="Arial"/>
          <w:sz w:val="22"/>
          <w:szCs w:val="22"/>
        </w:rPr>
        <w:t xml:space="preserve">– </w:t>
      </w:r>
      <w:r w:rsidRPr="00347153">
        <w:rPr>
          <w:rFonts w:ascii="Cambria" w:hAnsi="Cambria" w:cs="Arial"/>
          <w:sz w:val="22"/>
          <w:szCs w:val="22"/>
        </w:rPr>
        <w:br/>
      </w:r>
      <w:r w:rsidRPr="00347153">
        <w:rPr>
          <w:rFonts w:ascii="Cambria" w:hAnsi="Cambria"/>
          <w:sz w:val="22"/>
          <w:szCs w:val="22"/>
        </w:rPr>
        <w:t>w wysokości 1/250 wynagrodzenia, o którym mowa w pkt 1;</w:t>
      </w:r>
    </w:p>
    <w:p w:rsidR="007642E2" w:rsidRPr="00347153"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347153">
        <w:rPr>
          <w:rFonts w:ascii="Cambria" w:hAnsi="Cambria"/>
          <w:sz w:val="22"/>
          <w:szCs w:val="22"/>
        </w:rPr>
        <w:t>za uniemożliwienie wykonania dodatkowej ekspertyzy badanego układu pomiarowo</w:t>
      </w:r>
      <w:r w:rsidRPr="00347153">
        <w:rPr>
          <w:rFonts w:ascii="Cambria" w:hAnsi="Cambria" w:cs="Arial"/>
          <w:sz w:val="22"/>
          <w:szCs w:val="22"/>
        </w:rPr>
        <w:t>–</w:t>
      </w:r>
      <w:r w:rsidRPr="00347153">
        <w:rPr>
          <w:rFonts w:ascii="Cambria" w:hAnsi="Cambria"/>
          <w:sz w:val="22"/>
          <w:szCs w:val="22"/>
        </w:rPr>
        <w:t xml:space="preserve">rozliczeniowego, na wniosek odbiorcy złożony w ciągu 30 dni od dnia otrzymania wyniku badania laboratoryjnego </w:t>
      </w:r>
      <w:r w:rsidRPr="00347153">
        <w:rPr>
          <w:rFonts w:ascii="Cambria" w:hAnsi="Cambria" w:cs="Arial"/>
          <w:sz w:val="22"/>
          <w:szCs w:val="22"/>
        </w:rPr>
        <w:t xml:space="preserve">– </w:t>
      </w:r>
      <w:r w:rsidRPr="00347153">
        <w:rPr>
          <w:rFonts w:ascii="Cambria" w:hAnsi="Cambria"/>
          <w:sz w:val="22"/>
          <w:szCs w:val="22"/>
        </w:rPr>
        <w:t xml:space="preserve">w wysokości 1/15 wynagrodzenia, o którym mowa w pkt 1. </w:t>
      </w:r>
    </w:p>
    <w:p w:rsidR="000A0FC9" w:rsidRPr="00347153" w:rsidRDefault="007642E2" w:rsidP="004B44FE">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hAnsi="Cambria"/>
          <w:sz w:val="22"/>
          <w:szCs w:val="22"/>
        </w:rPr>
        <w:t>3.4.6</w:t>
      </w:r>
      <w:r w:rsidR="00500027" w:rsidRPr="00347153">
        <w:rPr>
          <w:rFonts w:ascii="Cambria" w:hAnsi="Cambria"/>
          <w:sz w:val="22"/>
          <w:szCs w:val="22"/>
        </w:rPr>
        <w:t>.</w:t>
      </w:r>
      <w:r w:rsidRPr="00347153">
        <w:rPr>
          <w:rFonts w:ascii="Cambria" w:hAnsi="Cambria"/>
          <w:sz w:val="22"/>
          <w:szCs w:val="22"/>
        </w:rPr>
        <w:t xml:space="preserve"> </w:t>
      </w:r>
      <w:r w:rsidR="000A0FC9" w:rsidRPr="00347153">
        <w:rPr>
          <w:rFonts w:ascii="Cambria" w:eastAsia="TimesNewRoman" w:hAnsi="Cambria" w:cs="TimesNewRoman"/>
          <w:sz w:val="22"/>
          <w:szCs w:val="20"/>
        </w:rPr>
        <w:t>Przedsiębiorstwo energetyczne</w:t>
      </w:r>
      <w:r w:rsidR="004B44FE" w:rsidRPr="00347153">
        <w:rPr>
          <w:rFonts w:ascii="Cambria" w:eastAsia="TimesNewRoman" w:hAnsi="Cambria" w:cs="TimesNewRoman"/>
          <w:sz w:val="22"/>
          <w:szCs w:val="20"/>
        </w:rPr>
        <w:t xml:space="preserve"> </w:t>
      </w:r>
      <w:r w:rsidR="000A0FC9" w:rsidRPr="00347153">
        <w:rPr>
          <w:rFonts w:ascii="Cambria" w:eastAsia="TimesNewRoman" w:hAnsi="Cambria" w:cs="TimesNewRoman"/>
          <w:sz w:val="22"/>
          <w:szCs w:val="20"/>
        </w:rPr>
        <w:t>udziela odbiorcom b</w:t>
      </w:r>
      <w:r w:rsidR="00AD5B8A">
        <w:rPr>
          <w:rFonts w:ascii="Cambria" w:eastAsia="TimesNewRoman" w:hAnsi="Cambria" w:cs="TimesNewRoman"/>
          <w:sz w:val="22"/>
          <w:szCs w:val="20"/>
        </w:rPr>
        <w:t xml:space="preserve">onifikat, o których mowa w  pkt. 3.4.1, 3.4.3. i 3.4.5., </w:t>
      </w:r>
      <w:r w:rsidR="000A0FC9" w:rsidRPr="00347153">
        <w:rPr>
          <w:rFonts w:ascii="Cambria" w:eastAsia="TimesNewRoman" w:hAnsi="Cambria" w:cs="TimesNewRoman"/>
          <w:sz w:val="22"/>
          <w:szCs w:val="20"/>
        </w:rPr>
        <w:t xml:space="preserve"> w terminie 30 dni od:</w:t>
      </w:r>
    </w:p>
    <w:p w:rsidR="000A0FC9" w:rsidRPr="00347153" w:rsidRDefault="000A0FC9" w:rsidP="004B44FE">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lastRenderedPageBreak/>
        <w:t>1)</w:t>
      </w:r>
      <w:r w:rsidRPr="00347153">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0A0FC9" w:rsidRPr="00347153" w:rsidRDefault="000A0FC9" w:rsidP="004B44FE">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2)</w:t>
      </w:r>
      <w:r w:rsidRPr="00347153">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0A0FC9" w:rsidRPr="00347153"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3)</w:t>
      </w:r>
      <w:r w:rsidRPr="00347153">
        <w:rPr>
          <w:rFonts w:ascii="Cambria" w:eastAsia="TimesNewRoman" w:hAnsi="Cambria" w:cs="TimesNewRoman"/>
          <w:sz w:val="22"/>
          <w:szCs w:val="20"/>
        </w:rPr>
        <w:tab/>
        <w:t xml:space="preserve">ostatniego dnia, w którym nastąpiło przekroczenie dopuszczalnych czasów przerw w dostarczaniu energii elektrycznej określonych w odrębnych przepisach lub umowach, dla odbiorców przyłączonych do sieci o napięciu znamionowym wyższym niż 1 </w:t>
      </w:r>
      <w:proofErr w:type="spellStart"/>
      <w:r w:rsidRPr="00347153">
        <w:rPr>
          <w:rFonts w:ascii="Cambria" w:eastAsia="TimesNewRoman" w:hAnsi="Cambria" w:cs="TimesNewRoman"/>
          <w:sz w:val="22"/>
          <w:szCs w:val="20"/>
        </w:rPr>
        <w:t>kV</w:t>
      </w:r>
      <w:proofErr w:type="spellEnd"/>
      <w:r w:rsidRPr="00347153">
        <w:rPr>
          <w:rFonts w:ascii="Cambria" w:eastAsia="TimesNewRoman" w:hAnsi="Cambria" w:cs="TimesNewRoman"/>
          <w:sz w:val="22"/>
          <w:szCs w:val="20"/>
        </w:rPr>
        <w:t>;</w:t>
      </w:r>
    </w:p>
    <w:p w:rsidR="000A0FC9" w:rsidRPr="00347153"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4)</w:t>
      </w:r>
      <w:r w:rsidRPr="00347153">
        <w:rPr>
          <w:rFonts w:ascii="Cambria" w:eastAsia="TimesNewRoman" w:hAnsi="Cambria" w:cs="TimesNewRoman"/>
          <w:sz w:val="22"/>
          <w:szCs w:val="20"/>
        </w:rPr>
        <w:tab/>
        <w:t xml:space="preserve">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w:t>
      </w:r>
      <w:proofErr w:type="spellStart"/>
      <w:r w:rsidRPr="00347153">
        <w:rPr>
          <w:rFonts w:ascii="Cambria" w:eastAsia="TimesNewRoman" w:hAnsi="Cambria" w:cs="TimesNewRoman"/>
          <w:sz w:val="22"/>
          <w:szCs w:val="20"/>
        </w:rPr>
        <w:t>kV</w:t>
      </w:r>
      <w:proofErr w:type="spellEnd"/>
      <w:r w:rsidRPr="00347153">
        <w:rPr>
          <w:rFonts w:ascii="Cambria" w:eastAsia="TimesNewRoman" w:hAnsi="Cambria" w:cs="TimesNewRoman"/>
          <w:sz w:val="22"/>
          <w:szCs w:val="20"/>
        </w:rPr>
        <w:t>;</w:t>
      </w:r>
    </w:p>
    <w:p w:rsidR="000A0FC9" w:rsidRPr="00347153"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5)</w:t>
      </w:r>
      <w:r w:rsidRPr="00347153">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0A0FC9" w:rsidRPr="00347153" w:rsidRDefault="000A0FC9" w:rsidP="000A0FC9">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eastAsia="TimesNewRoman" w:hAnsi="Cambria" w:cs="TimesNewRoman"/>
          <w:sz w:val="22"/>
          <w:szCs w:val="20"/>
        </w:rPr>
        <w:t>3.4.7. Przedsiębiorstwo energetyczne, z którym odbiorca zawarł umowę przesyłania lub dystrybucji albo umowę kompleksową, zamieszcza na fakturze informację o dopuszczalnym czasie przerw w dostarczaniu energii elektrycznej.</w:t>
      </w:r>
    </w:p>
    <w:p w:rsidR="000A0FC9" w:rsidRPr="00347153" w:rsidRDefault="000A0FC9" w:rsidP="000A0FC9">
      <w:pPr>
        <w:tabs>
          <w:tab w:val="clear" w:pos="357"/>
        </w:tabs>
        <w:autoSpaceDE w:val="0"/>
        <w:autoSpaceDN w:val="0"/>
        <w:adjustRightInd w:val="0"/>
        <w:spacing w:line="240" w:lineRule="auto"/>
        <w:ind w:left="567" w:hanging="567"/>
        <w:rPr>
          <w:rFonts w:ascii="Cambria" w:hAnsi="Cambria"/>
          <w:szCs w:val="22"/>
        </w:rPr>
      </w:pPr>
      <w:r w:rsidRPr="00347153">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347153"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347153" w:rsidRDefault="00A94852" w:rsidP="00A94852">
      <w:pPr>
        <w:pStyle w:val="Tekstblokowy"/>
        <w:spacing w:line="240" w:lineRule="auto"/>
        <w:ind w:left="0" w:right="0" w:firstLine="0"/>
        <w:rPr>
          <w:rFonts w:ascii="Cambria" w:hAnsi="Cambria" w:cs="Arial"/>
          <w:b/>
          <w:szCs w:val="24"/>
        </w:rPr>
      </w:pPr>
      <w:bookmarkStart w:id="10" w:name="_Toc219100311"/>
      <w:r w:rsidRPr="00347153">
        <w:rPr>
          <w:rFonts w:ascii="Cambria" w:hAnsi="Cambria" w:cs="Arial"/>
          <w:b/>
          <w:szCs w:val="24"/>
        </w:rPr>
        <w:t xml:space="preserve">4. </w:t>
      </w:r>
      <w:r w:rsidRPr="00347153">
        <w:rPr>
          <w:rFonts w:ascii="Cambria" w:hAnsi="Cambria"/>
          <w:b/>
          <w:szCs w:val="24"/>
        </w:rPr>
        <w:t>Zasady ustalania opłat za przyłączanie podmiotów do sieci</w:t>
      </w:r>
    </w:p>
    <w:p w:rsidR="00A94852" w:rsidRPr="00347153" w:rsidRDefault="00A94852" w:rsidP="00A94852">
      <w:pPr>
        <w:pStyle w:val="Tekstpodstawowy"/>
        <w:numPr>
          <w:ilvl w:val="0"/>
          <w:numId w:val="20"/>
        </w:numPr>
        <w:tabs>
          <w:tab w:val="clear" w:pos="360"/>
        </w:tabs>
        <w:spacing w:after="0"/>
        <w:ind w:left="540" w:hanging="540"/>
        <w:rPr>
          <w:rFonts w:ascii="Cambria" w:hAnsi="Cambria" w:cs="Arial"/>
          <w:szCs w:val="22"/>
        </w:rPr>
      </w:pPr>
      <w:r w:rsidRPr="00347153">
        <w:rPr>
          <w:rFonts w:ascii="Cambria" w:hAnsi="Cambria" w:cs="Arial"/>
          <w:szCs w:val="22"/>
        </w:rPr>
        <w:t>Podmioty, których urządzenia, instalacje i sieci są przyłączane do sieci dzieli się na następujące grupy przyłączeniowe:</w:t>
      </w:r>
    </w:p>
    <w:p w:rsidR="00A94852" w:rsidRPr="00347153"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347153">
        <w:rPr>
          <w:rFonts w:ascii="Cambria" w:hAnsi="Cambria" w:cs="Arial"/>
          <w:sz w:val="22"/>
          <w:szCs w:val="22"/>
        </w:rPr>
        <w:t xml:space="preserve">grupa II – podmioty, których urządzenia, instalacje i sieci są przyłączane bezpośrednio do sieci </w:t>
      </w:r>
      <w:r w:rsidRPr="00347153">
        <w:rPr>
          <w:rFonts w:ascii="Cambria" w:hAnsi="Cambria" w:cs="Arial"/>
          <w:sz w:val="22"/>
          <w:szCs w:val="22"/>
        </w:rPr>
        <w:br/>
        <w:t xml:space="preserve">o napięciu znamionowym 110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w:t>
      </w:r>
    </w:p>
    <w:p w:rsidR="00A94852" w:rsidRPr="00347153"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347153">
        <w:rPr>
          <w:rFonts w:ascii="Cambria" w:hAnsi="Cambria" w:cs="Arial"/>
          <w:sz w:val="22"/>
          <w:szCs w:val="22"/>
        </w:rPr>
        <w:t xml:space="preserve">grupa III – podmioty, których urządzenia, instalacje i sieci są przyłączane bezpośrednio do sieci </w:t>
      </w:r>
      <w:r w:rsidRPr="00347153">
        <w:rPr>
          <w:rFonts w:ascii="Cambria" w:hAnsi="Cambria" w:cs="Arial"/>
          <w:sz w:val="22"/>
          <w:szCs w:val="22"/>
        </w:rPr>
        <w:br/>
        <w:t xml:space="preserve">o napięciu znamionowym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lecz niższym niż 110 </w:t>
      </w:r>
      <w:proofErr w:type="spellStart"/>
      <w:r w:rsidRPr="00347153">
        <w:rPr>
          <w:rFonts w:ascii="Cambria" w:hAnsi="Cambria" w:cs="Arial"/>
          <w:sz w:val="22"/>
          <w:szCs w:val="22"/>
        </w:rPr>
        <w:t>kV</w:t>
      </w:r>
      <w:proofErr w:type="spellEnd"/>
      <w:r w:rsidRPr="00347153">
        <w:rPr>
          <w:rFonts w:ascii="Cambria" w:hAnsi="Cambria" w:cs="Arial"/>
          <w:sz w:val="22"/>
          <w:szCs w:val="22"/>
        </w:rPr>
        <w:t>;</w:t>
      </w:r>
    </w:p>
    <w:p w:rsidR="00A94852" w:rsidRPr="00347153"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347153">
        <w:rPr>
          <w:rFonts w:ascii="Cambria" w:hAnsi="Cambria" w:cs="Arial"/>
          <w:sz w:val="22"/>
          <w:szCs w:val="22"/>
        </w:rPr>
        <w:t xml:space="preserve">grupa IV – podmioty, których urządzenia, instalacje i sieci są przyłączane bezpośrednio do sieci </w:t>
      </w:r>
      <w:r w:rsidRPr="00347153">
        <w:rPr>
          <w:rFonts w:ascii="Cambria" w:hAnsi="Cambria" w:cs="Arial"/>
          <w:sz w:val="22"/>
          <w:szCs w:val="22"/>
        </w:rPr>
        <w:br/>
        <w:t xml:space="preserve">o napięciu znamionowym nie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oraz mocy przyłączeniowej większej niż 40 kW lub prądzie znamionowym zabezpieczenia </w:t>
      </w:r>
      <w:proofErr w:type="spellStart"/>
      <w:r w:rsidRPr="00347153">
        <w:rPr>
          <w:rFonts w:ascii="Cambria" w:hAnsi="Cambria" w:cs="Arial"/>
          <w:sz w:val="22"/>
          <w:szCs w:val="22"/>
        </w:rPr>
        <w:t>przedlicznikowego</w:t>
      </w:r>
      <w:proofErr w:type="spellEnd"/>
      <w:r w:rsidRPr="00347153">
        <w:rPr>
          <w:rFonts w:ascii="Cambria" w:hAnsi="Cambria" w:cs="Arial"/>
          <w:sz w:val="22"/>
          <w:szCs w:val="22"/>
        </w:rPr>
        <w:t xml:space="preserve"> w torze prądowym większym niż </w:t>
      </w:r>
      <w:smartTag w:uri="urn:schemas-microsoft-com:office:smarttags" w:element="metricconverter">
        <w:smartTagPr>
          <w:attr w:name="ProductID" w:val="63 A"/>
        </w:smartTagPr>
        <w:r w:rsidRPr="00347153">
          <w:rPr>
            <w:rFonts w:ascii="Cambria" w:hAnsi="Cambria" w:cs="Arial"/>
            <w:sz w:val="22"/>
            <w:szCs w:val="22"/>
          </w:rPr>
          <w:t>63 A</w:t>
        </w:r>
      </w:smartTag>
      <w:r w:rsidRPr="00347153">
        <w:rPr>
          <w:rFonts w:ascii="Cambria" w:hAnsi="Cambria" w:cs="Arial"/>
          <w:sz w:val="22"/>
          <w:szCs w:val="22"/>
        </w:rPr>
        <w:t>;</w:t>
      </w:r>
    </w:p>
    <w:p w:rsidR="00A94852" w:rsidRPr="00347153"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347153">
        <w:rPr>
          <w:rFonts w:ascii="Cambria" w:hAnsi="Cambria" w:cs="Arial"/>
          <w:sz w:val="22"/>
          <w:szCs w:val="22"/>
        </w:rPr>
        <w:t xml:space="preserve">grupa V – podmioty, których urządzenia, instalacje i sieci są przyłączane bezpośrednio do sieci </w:t>
      </w:r>
      <w:r w:rsidRPr="00347153">
        <w:rPr>
          <w:rFonts w:ascii="Cambria" w:hAnsi="Cambria" w:cs="Arial"/>
          <w:sz w:val="22"/>
          <w:szCs w:val="22"/>
        </w:rPr>
        <w:br/>
        <w:t xml:space="preserve">o napięciu znamionowym nie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oraz mocy przyłączeniowej nie większej niż 40 kW i prądzie znamionowym zabezpieczenia </w:t>
      </w:r>
      <w:proofErr w:type="spellStart"/>
      <w:r w:rsidRPr="00347153">
        <w:rPr>
          <w:rFonts w:ascii="Cambria" w:hAnsi="Cambria" w:cs="Arial"/>
          <w:sz w:val="22"/>
          <w:szCs w:val="22"/>
        </w:rPr>
        <w:t>przedlicznikowego</w:t>
      </w:r>
      <w:proofErr w:type="spellEnd"/>
      <w:r w:rsidRPr="00347153">
        <w:rPr>
          <w:rFonts w:ascii="Cambria" w:hAnsi="Cambria" w:cs="Arial"/>
          <w:sz w:val="22"/>
          <w:szCs w:val="22"/>
        </w:rPr>
        <w:t xml:space="preserve"> w torze prądowym nie większym niż </w:t>
      </w:r>
      <w:smartTag w:uri="urn:schemas-microsoft-com:office:smarttags" w:element="metricconverter">
        <w:smartTagPr>
          <w:attr w:name="ProductID" w:val="63 A"/>
        </w:smartTagPr>
        <w:r w:rsidRPr="00347153">
          <w:rPr>
            <w:rFonts w:ascii="Cambria" w:hAnsi="Cambria" w:cs="Arial"/>
            <w:sz w:val="22"/>
            <w:szCs w:val="22"/>
          </w:rPr>
          <w:t>63 A</w:t>
        </w:r>
      </w:smartTag>
      <w:r w:rsidRPr="00347153">
        <w:rPr>
          <w:rFonts w:ascii="Cambria" w:hAnsi="Cambria" w:cs="Arial"/>
          <w:sz w:val="22"/>
          <w:szCs w:val="22"/>
        </w:rPr>
        <w:t>;</w:t>
      </w:r>
    </w:p>
    <w:p w:rsidR="00A94852" w:rsidRPr="00347153"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347153">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347153" w:rsidRDefault="00A94852" w:rsidP="00A94852">
      <w:pPr>
        <w:tabs>
          <w:tab w:val="clear" w:pos="357"/>
        </w:tabs>
        <w:spacing w:line="240" w:lineRule="auto"/>
        <w:ind w:left="426" w:right="-13" w:firstLine="0"/>
        <w:rPr>
          <w:rFonts w:ascii="Cambria" w:hAnsi="Cambria" w:cs="Arial"/>
          <w:sz w:val="22"/>
          <w:szCs w:val="22"/>
        </w:rPr>
      </w:pPr>
      <w:r w:rsidRPr="00347153">
        <w:rPr>
          <w:rFonts w:ascii="Cambria" w:hAnsi="Cambria" w:cs="Arial"/>
          <w:sz w:val="22"/>
          <w:szCs w:val="22"/>
        </w:rPr>
        <w:t>Napięcie znamionowe, o którym mowa powyżej określa się w miejscu dostarczania energii elektrycznej.</w:t>
      </w:r>
    </w:p>
    <w:p w:rsidR="00A94852" w:rsidRPr="00347153"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347153">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347153"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347153">
        <w:rPr>
          <w:rFonts w:ascii="Cambria" w:hAnsi="Cambria" w:cs="Arial"/>
          <w:sz w:val="22"/>
          <w:szCs w:val="22"/>
        </w:rPr>
        <w:t xml:space="preserve">instalacji odnawialnego źródła energii o mocy elektrycznej zainstalowanej nie wyższej niż </w:t>
      </w:r>
      <w:r w:rsidRPr="00347153">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347153"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proofErr w:type="spellStart"/>
      <w:r w:rsidRPr="00347153">
        <w:rPr>
          <w:rFonts w:ascii="Cambria" w:hAnsi="Cambria" w:cs="Arial"/>
          <w:sz w:val="22"/>
          <w:szCs w:val="22"/>
        </w:rPr>
        <w:t>mikroinstalacji</w:t>
      </w:r>
      <w:proofErr w:type="spellEnd"/>
      <w:r w:rsidRPr="00347153">
        <w:rPr>
          <w:rFonts w:ascii="Cambria" w:hAnsi="Cambria" w:cs="Arial"/>
          <w:sz w:val="22"/>
          <w:szCs w:val="22"/>
        </w:rPr>
        <w:t>, za której przyłączenie do sieci dystrybucyjnej elektroenergetycznej nie pobiera się opłaty.</w:t>
      </w:r>
    </w:p>
    <w:p w:rsidR="00A94852" w:rsidRPr="00347153" w:rsidRDefault="00A94852" w:rsidP="00A94852">
      <w:pPr>
        <w:pStyle w:val="Tekstpodstawowywcity3"/>
        <w:tabs>
          <w:tab w:val="clear" w:pos="357"/>
        </w:tabs>
        <w:spacing w:after="0" w:line="240" w:lineRule="auto"/>
        <w:ind w:left="567" w:hanging="567"/>
        <w:rPr>
          <w:rFonts w:ascii="Cambria" w:hAnsi="Cambria"/>
          <w:sz w:val="22"/>
        </w:rPr>
      </w:pPr>
      <w:r w:rsidRPr="00347153">
        <w:rPr>
          <w:rFonts w:ascii="Cambria" w:hAnsi="Cambria" w:cs="Arial"/>
          <w:sz w:val="22"/>
          <w:szCs w:val="22"/>
        </w:rPr>
        <w:t>4.3.</w:t>
      </w:r>
      <w:r w:rsidRPr="00347153">
        <w:rPr>
          <w:rFonts w:ascii="Cambria" w:hAnsi="Cambria" w:cs="Arial"/>
          <w:sz w:val="22"/>
          <w:szCs w:val="22"/>
        </w:rPr>
        <w:tab/>
        <w:t xml:space="preserve">Za przyłączenie podmiotów zakwalifikowanych do II lub III grupy przyłączeniowej oraz podmiotów zakwalifikowanych do VI grupy przyłączeniowej, przyłączanych do sieci o napięciu znamionowym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innych niż określone w punkcie 4.2. i 4.3.a, pobiera się opłatę </w:t>
      </w:r>
      <w:r w:rsidRPr="00347153">
        <w:rPr>
          <w:rFonts w:ascii="Cambria" w:hAnsi="Cambria" w:cs="Arial"/>
          <w:sz w:val="22"/>
          <w:szCs w:val="22"/>
        </w:rPr>
        <w:lastRenderedPageBreak/>
        <w:t>ustaloną na podstawie jednej czwartej rzeczywistych nakładów poniesionych na realizację przyłączenia.</w:t>
      </w:r>
    </w:p>
    <w:p w:rsidR="00A94852" w:rsidRPr="00347153" w:rsidRDefault="00A94852" w:rsidP="00A94852">
      <w:pPr>
        <w:pStyle w:val="Tekstpodstawowywcity3"/>
        <w:tabs>
          <w:tab w:val="clear" w:pos="357"/>
        </w:tabs>
        <w:spacing w:after="0" w:line="240" w:lineRule="auto"/>
        <w:ind w:left="567" w:hanging="567"/>
        <w:rPr>
          <w:rFonts w:ascii="Cambria" w:hAnsi="Cambria" w:cs="Arial"/>
          <w:sz w:val="20"/>
          <w:szCs w:val="22"/>
        </w:rPr>
      </w:pPr>
      <w:r w:rsidRPr="00347153">
        <w:rPr>
          <w:rFonts w:ascii="Cambria" w:hAnsi="Cambria" w:cs="Arial"/>
          <w:sz w:val="22"/>
          <w:szCs w:val="22"/>
        </w:rPr>
        <w:t>4.3.a</w:t>
      </w:r>
      <w:r w:rsidRPr="00347153">
        <w:rPr>
          <w:rFonts w:ascii="Cambria" w:hAnsi="Cambria" w:cs="Arial"/>
          <w:sz w:val="22"/>
          <w:szCs w:val="22"/>
        </w:rPr>
        <w:tab/>
        <w:t xml:space="preserve"> Za przyłączenie </w:t>
      </w:r>
      <w:r w:rsidRPr="00347153">
        <w:rPr>
          <w:rFonts w:ascii="Cambria" w:hAnsi="Cambria"/>
          <w:sz w:val="22"/>
          <w:szCs w:val="22"/>
        </w:rPr>
        <w:t xml:space="preserve">infrastruktury ładowania drogowego transportu publicznego oraz ogólnodostępnych stacji ładowania do sieci o napięciu znamionowym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i nie wyższym niż 110 </w:t>
      </w:r>
      <w:proofErr w:type="spellStart"/>
      <w:r w:rsidRPr="00347153">
        <w:rPr>
          <w:rFonts w:ascii="Cambria" w:hAnsi="Cambria"/>
          <w:sz w:val="22"/>
          <w:szCs w:val="22"/>
        </w:rPr>
        <w:t>kV</w:t>
      </w:r>
      <w:proofErr w:type="spellEnd"/>
      <w:r w:rsidRPr="00347153">
        <w:rPr>
          <w:rFonts w:ascii="Cambria" w:hAnsi="Cambria"/>
          <w:sz w:val="22"/>
          <w:szCs w:val="22"/>
        </w:rPr>
        <w:t>, pobiera się opłatę ustaloną na podstawie jednej szesnastej rzeczywistych nakładów poniesionych na realizację przyłączenia.</w:t>
      </w:r>
    </w:p>
    <w:p w:rsidR="00A94852" w:rsidRPr="00347153"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 xml:space="preserve">Za zwiększenie mocy przyłączeniowej podmiotów zakwalifikowanych do II lub III grupy przyłączeniowej oraz podmiotów zakwalifikowanych do VI grupy przyłączeniowej, przyłączanych do sieci o napięciu znamionowym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innych niż określone w punkcie 4.2., pobiera się opłatę ustaloną na podstawie jednej czwartej rzeczywistych nakładów poniesionych na zwiększenie mocy przyłączeniowej.</w:t>
      </w:r>
    </w:p>
    <w:p w:rsidR="00A94852" w:rsidRPr="00347153"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 xml:space="preserve">Za przyłączenie podmiotów zakwalifikowanych do IV lub V grupy przyłączeniowej oraz podmiotów zakwalifikowanych do VI grupy, przyłączanych do sieci o napięciu znamionowym nie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innych niż określone w punkcie 4.2. i 4.5.a, pobiera się opłatę, która stanowi iloczyn stawki opłaty za przyłączenie zawartej w poniższej tabeli oraz wielkości mocy przyłączeniowej określonej w umowie o przyłączenie, z zastrzeżeniem pkt 4.6.</w:t>
      </w:r>
    </w:p>
    <w:p w:rsidR="00A94852" w:rsidRPr="00347153" w:rsidRDefault="00D06B61" w:rsidP="001D1262">
      <w:pPr>
        <w:pStyle w:val="Tekstpodstawowywcity3"/>
        <w:tabs>
          <w:tab w:val="clear" w:pos="357"/>
        </w:tabs>
        <w:spacing w:after="0" w:line="240" w:lineRule="auto"/>
        <w:ind w:left="567" w:firstLine="0"/>
        <w:rPr>
          <w:rFonts w:ascii="Cambria" w:hAnsi="Cambria" w:cs="Arial"/>
          <w:b/>
          <w:i/>
          <w:sz w:val="22"/>
          <w:szCs w:val="22"/>
          <w:u w:val="single"/>
        </w:rPr>
      </w:pPr>
      <w:r w:rsidRPr="00347153">
        <w:rPr>
          <w:rFonts w:ascii="Cambria" w:hAnsi="Cambria" w:cs="Arial"/>
          <w:b/>
          <w:i/>
          <w:sz w:val="22"/>
          <w:szCs w:val="22"/>
          <w:u w:val="single"/>
        </w:rPr>
        <w:t xml:space="preserve">Stawki opłat za przyłączenie do sieci </w:t>
      </w:r>
      <w:r w:rsidR="005A77F7" w:rsidRPr="00347153">
        <w:rPr>
          <w:rFonts w:ascii="Cambria" w:hAnsi="Cambria" w:cs="Arial"/>
          <w:b/>
          <w:i/>
          <w:sz w:val="22"/>
          <w:szCs w:val="22"/>
          <w:u w:val="single"/>
        </w:rPr>
        <w:t xml:space="preserve">pozostają w wysokości stawek </w:t>
      </w:r>
      <w:r w:rsidRPr="00347153">
        <w:rPr>
          <w:rFonts w:ascii="Cambria" w:hAnsi="Cambria" w:cs="Arial"/>
          <w:b/>
          <w:i/>
          <w:sz w:val="22"/>
          <w:szCs w:val="22"/>
          <w:u w:val="single"/>
        </w:rPr>
        <w:t>stosowanych w dniu 31.12.2018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347153" w:rsidTr="000A0630">
        <w:trPr>
          <w:cantSplit/>
          <w:jc w:val="center"/>
        </w:trPr>
        <w:tc>
          <w:tcPr>
            <w:tcW w:w="1857" w:type="dxa"/>
            <w:vMerge w:val="restart"/>
          </w:tcPr>
          <w:p w:rsidR="00A94852" w:rsidRPr="00347153" w:rsidRDefault="00A94852" w:rsidP="004B44FE">
            <w:pPr>
              <w:pStyle w:val="Tekstpodstawowywcity3"/>
              <w:numPr>
                <w:ilvl w:val="1"/>
                <w:numId w:val="65"/>
              </w:numPr>
              <w:tabs>
                <w:tab w:val="clear" w:pos="357"/>
              </w:tabs>
              <w:spacing w:after="0" w:line="240" w:lineRule="auto"/>
              <w:ind w:left="567" w:hanging="567"/>
              <w:rPr>
                <w:rFonts w:ascii="Cambria" w:hAnsi="Cambria" w:cs="Arial"/>
                <w:sz w:val="22"/>
                <w:szCs w:val="22"/>
              </w:rPr>
            </w:pPr>
          </w:p>
          <w:p w:rsidR="00A94852" w:rsidRPr="00347153" w:rsidRDefault="00A94852" w:rsidP="004B44FE">
            <w:pPr>
              <w:pStyle w:val="Tekstpodstawowywcity3"/>
              <w:numPr>
                <w:ilvl w:val="1"/>
                <w:numId w:val="65"/>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Grupa przyłączeniowa</w:t>
            </w:r>
          </w:p>
          <w:p w:rsidR="00A94852" w:rsidRPr="00347153" w:rsidRDefault="00A94852" w:rsidP="004B44FE">
            <w:pPr>
              <w:pStyle w:val="Tekstpodstawowywcity3"/>
              <w:numPr>
                <w:ilvl w:val="1"/>
                <w:numId w:val="65"/>
              </w:numPr>
              <w:tabs>
                <w:tab w:val="clear" w:pos="357"/>
              </w:tabs>
              <w:spacing w:after="0" w:line="240" w:lineRule="auto"/>
              <w:ind w:left="567" w:hanging="567"/>
              <w:rPr>
                <w:rFonts w:ascii="Cambria" w:hAnsi="Cambria" w:cs="Arial"/>
                <w:sz w:val="22"/>
                <w:szCs w:val="22"/>
              </w:rPr>
            </w:pPr>
          </w:p>
        </w:tc>
        <w:tc>
          <w:tcPr>
            <w:tcW w:w="4135" w:type="dxa"/>
            <w:gridSpan w:val="2"/>
          </w:tcPr>
          <w:p w:rsidR="00A94852" w:rsidRPr="00347153" w:rsidRDefault="00A94852" w:rsidP="004B44FE">
            <w:pPr>
              <w:pStyle w:val="Tekstpodstawowywcity3"/>
              <w:numPr>
                <w:ilvl w:val="1"/>
                <w:numId w:val="65"/>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Stawka opłaty</w:t>
            </w:r>
          </w:p>
          <w:p w:rsidR="00A94852" w:rsidRPr="00347153" w:rsidRDefault="00A94852" w:rsidP="004B44FE">
            <w:pPr>
              <w:pStyle w:val="Tekstpodstawowywcity3"/>
              <w:numPr>
                <w:ilvl w:val="1"/>
                <w:numId w:val="65"/>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[zł/kW]</w:t>
            </w:r>
          </w:p>
        </w:tc>
      </w:tr>
      <w:tr w:rsidR="00B94615" w:rsidRPr="00347153" w:rsidTr="000A0630">
        <w:trPr>
          <w:cantSplit/>
          <w:jc w:val="center"/>
        </w:trPr>
        <w:tc>
          <w:tcPr>
            <w:tcW w:w="1857" w:type="dxa"/>
            <w:vMerge/>
          </w:tcPr>
          <w:p w:rsidR="00A94852" w:rsidRPr="00347153" w:rsidRDefault="00A94852" w:rsidP="000A0630">
            <w:pPr>
              <w:spacing w:line="240" w:lineRule="auto"/>
              <w:rPr>
                <w:rFonts w:ascii="Cambria" w:hAnsi="Cambria" w:cs="Tahoma"/>
                <w:sz w:val="22"/>
                <w:szCs w:val="22"/>
              </w:rPr>
            </w:pPr>
          </w:p>
        </w:tc>
        <w:tc>
          <w:tcPr>
            <w:tcW w:w="2151" w:type="dxa"/>
          </w:tcPr>
          <w:p w:rsidR="00A94852" w:rsidRPr="00347153" w:rsidRDefault="00A94852" w:rsidP="000A0630">
            <w:pPr>
              <w:spacing w:line="240" w:lineRule="auto"/>
              <w:ind w:firstLine="0"/>
              <w:jc w:val="center"/>
              <w:rPr>
                <w:rFonts w:ascii="Cambria" w:hAnsi="Cambria" w:cs="Tahoma"/>
                <w:sz w:val="22"/>
                <w:szCs w:val="22"/>
              </w:rPr>
            </w:pPr>
            <w:r w:rsidRPr="00347153">
              <w:rPr>
                <w:rFonts w:ascii="Cambria" w:hAnsi="Cambria" w:cs="Tahoma"/>
                <w:sz w:val="22"/>
                <w:szCs w:val="22"/>
              </w:rPr>
              <w:t>za przyłącze napowietrzne</w:t>
            </w:r>
          </w:p>
        </w:tc>
        <w:tc>
          <w:tcPr>
            <w:tcW w:w="1984" w:type="dxa"/>
          </w:tcPr>
          <w:p w:rsidR="00A94852" w:rsidRPr="00347153" w:rsidRDefault="00A94852" w:rsidP="000A0630">
            <w:pPr>
              <w:spacing w:line="240" w:lineRule="auto"/>
              <w:ind w:firstLine="0"/>
              <w:jc w:val="center"/>
              <w:rPr>
                <w:rFonts w:ascii="Cambria" w:hAnsi="Cambria" w:cs="Tahoma"/>
                <w:sz w:val="22"/>
                <w:szCs w:val="22"/>
              </w:rPr>
            </w:pPr>
            <w:r w:rsidRPr="00347153">
              <w:rPr>
                <w:rFonts w:ascii="Cambria" w:hAnsi="Cambria" w:cs="Tahoma"/>
                <w:sz w:val="22"/>
                <w:szCs w:val="22"/>
              </w:rPr>
              <w:t>za przyłącze kablowe</w:t>
            </w: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ind w:firstLine="0"/>
              <w:jc w:val="center"/>
              <w:rPr>
                <w:rFonts w:ascii="Cambria" w:hAnsi="Cambria" w:cs="Tahoma"/>
                <w:sz w:val="22"/>
                <w:szCs w:val="22"/>
              </w:rPr>
            </w:pPr>
            <w:r w:rsidRPr="00347153">
              <w:rPr>
                <w:rFonts w:ascii="Cambria" w:hAnsi="Cambria" w:cs="Tahoma"/>
                <w:sz w:val="22"/>
                <w:szCs w:val="22"/>
              </w:rPr>
              <w:t>IV</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ind w:firstLine="0"/>
              <w:jc w:val="center"/>
              <w:rPr>
                <w:rFonts w:ascii="Cambria" w:hAnsi="Cambria" w:cs="Tahoma"/>
                <w:sz w:val="22"/>
                <w:szCs w:val="22"/>
              </w:rPr>
            </w:pPr>
            <w:r w:rsidRPr="00347153">
              <w:rPr>
                <w:rFonts w:ascii="Cambria" w:hAnsi="Cambria" w:cs="Tahoma"/>
                <w:sz w:val="22"/>
                <w:szCs w:val="22"/>
              </w:rPr>
              <w:t>V</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VI *)</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VI **)</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bl>
    <w:p w:rsidR="00A94852" w:rsidRPr="00347153" w:rsidRDefault="00A94852" w:rsidP="00A94852">
      <w:pPr>
        <w:spacing w:line="240" w:lineRule="auto"/>
        <w:ind w:left="1080" w:hanging="360"/>
        <w:rPr>
          <w:rFonts w:ascii="Cambria" w:hAnsi="Cambria" w:cs="Tahoma"/>
          <w:sz w:val="22"/>
          <w:szCs w:val="22"/>
        </w:rPr>
      </w:pPr>
      <w:r w:rsidRPr="00347153">
        <w:rPr>
          <w:rFonts w:ascii="Cambria" w:hAnsi="Cambria" w:cs="Tahoma"/>
          <w:sz w:val="22"/>
          <w:szCs w:val="22"/>
        </w:rPr>
        <w:t xml:space="preserve">        *) – w przypadku, gdy jest budowane przyłącze, </w:t>
      </w:r>
    </w:p>
    <w:p w:rsidR="00A94852" w:rsidRPr="00347153" w:rsidRDefault="00A94852" w:rsidP="00A94852">
      <w:pPr>
        <w:spacing w:line="240" w:lineRule="auto"/>
        <w:ind w:left="720"/>
        <w:rPr>
          <w:rFonts w:ascii="Cambria" w:hAnsi="Cambria" w:cs="Tahoma"/>
          <w:sz w:val="22"/>
          <w:szCs w:val="22"/>
        </w:rPr>
      </w:pPr>
      <w:r w:rsidRPr="00347153">
        <w:rPr>
          <w:rFonts w:ascii="Cambria" w:hAnsi="Cambria" w:cs="Tahoma"/>
          <w:sz w:val="22"/>
          <w:szCs w:val="22"/>
        </w:rPr>
        <w:t>**) – w przypadku podłączenia do istniejącej sieci.</w:t>
      </w:r>
    </w:p>
    <w:p w:rsidR="00A94852" w:rsidRPr="00347153" w:rsidRDefault="001D1262" w:rsidP="001D1262">
      <w:pPr>
        <w:widowControl w:val="0"/>
        <w:spacing w:line="240" w:lineRule="auto"/>
        <w:ind w:left="709" w:hanging="567"/>
        <w:rPr>
          <w:rFonts w:ascii="Cambria" w:eastAsia="Arial Narrow" w:hAnsi="Cambria" w:cs="Arial Narrow"/>
          <w:iCs/>
          <w:sz w:val="22"/>
          <w:szCs w:val="22"/>
        </w:rPr>
      </w:pPr>
      <w:r w:rsidRPr="00347153">
        <w:rPr>
          <w:rFonts w:ascii="Cambria" w:hAnsi="Cambria"/>
          <w:sz w:val="22"/>
          <w:szCs w:val="22"/>
        </w:rPr>
        <w:t>4.5.a</w:t>
      </w:r>
      <w:r w:rsidRPr="00347153">
        <w:rPr>
          <w:rFonts w:ascii="Cambria" w:hAnsi="Cambria"/>
          <w:sz w:val="22"/>
          <w:szCs w:val="22"/>
        </w:rPr>
        <w:tab/>
      </w:r>
      <w:r w:rsidR="00A94852" w:rsidRPr="00347153">
        <w:rPr>
          <w:rFonts w:ascii="Cambria" w:hAnsi="Cambria"/>
          <w:sz w:val="22"/>
          <w:szCs w:val="22"/>
        </w:rPr>
        <w:t xml:space="preserve">Za przyłączenie </w:t>
      </w:r>
      <w:r w:rsidR="00A94852" w:rsidRPr="00347153">
        <w:rPr>
          <w:rFonts w:ascii="Cambria" w:eastAsia="Arial Narrow" w:hAnsi="Cambria" w:cs="Arial Narrow"/>
          <w:iCs/>
          <w:sz w:val="22"/>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pkt 4.6a. </w:t>
      </w:r>
    </w:p>
    <w:p w:rsidR="005A77F7" w:rsidRPr="00347153" w:rsidRDefault="005A77F7" w:rsidP="005A77F7">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r w:rsidRPr="00347153">
        <w:rPr>
          <w:rFonts w:ascii="Cambria" w:hAnsi="Cambria" w:cs="Arial"/>
          <w:b/>
          <w:i/>
          <w:color w:val="000000" w:themeColor="text1"/>
          <w:sz w:val="22"/>
          <w:szCs w:val="22"/>
          <w:u w:val="single"/>
        </w:rPr>
        <w:t>Stawki opłat za przyłączenie do sieci pozostają w wysokości stawek stosowanych w dniu 31.12.2018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347153" w:rsidTr="000A0630">
        <w:trPr>
          <w:cantSplit/>
          <w:jc w:val="center"/>
        </w:trPr>
        <w:tc>
          <w:tcPr>
            <w:tcW w:w="1857" w:type="dxa"/>
            <w:vMerge w:val="restart"/>
          </w:tcPr>
          <w:p w:rsidR="00A94852" w:rsidRPr="00347153" w:rsidRDefault="00A94852" w:rsidP="000A0630">
            <w:pPr>
              <w:spacing w:line="240" w:lineRule="auto"/>
              <w:jc w:val="center"/>
              <w:rPr>
                <w:rFonts w:ascii="Cambria" w:hAnsi="Cambria" w:cs="Tahoma"/>
                <w:sz w:val="22"/>
                <w:szCs w:val="22"/>
              </w:rPr>
            </w:pPr>
          </w:p>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Grupa przyłączeniowa</w:t>
            </w:r>
          </w:p>
          <w:p w:rsidR="00A94852" w:rsidRPr="00347153" w:rsidRDefault="00A94852" w:rsidP="000A0630">
            <w:pPr>
              <w:spacing w:line="240" w:lineRule="auto"/>
              <w:jc w:val="center"/>
              <w:rPr>
                <w:rFonts w:ascii="Cambria" w:hAnsi="Cambria" w:cs="Tahoma"/>
                <w:sz w:val="22"/>
                <w:szCs w:val="22"/>
              </w:rPr>
            </w:pPr>
          </w:p>
        </w:tc>
        <w:tc>
          <w:tcPr>
            <w:tcW w:w="4135" w:type="dxa"/>
            <w:gridSpan w:val="2"/>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Stawka opłaty</w:t>
            </w:r>
          </w:p>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[zł/kW]</w:t>
            </w:r>
          </w:p>
        </w:tc>
      </w:tr>
      <w:tr w:rsidR="00B94615" w:rsidRPr="00347153" w:rsidTr="000A0630">
        <w:trPr>
          <w:cantSplit/>
          <w:jc w:val="center"/>
        </w:trPr>
        <w:tc>
          <w:tcPr>
            <w:tcW w:w="1857" w:type="dxa"/>
            <w:vMerge/>
          </w:tcPr>
          <w:p w:rsidR="00A94852" w:rsidRPr="00347153" w:rsidRDefault="00A94852" w:rsidP="000A0630">
            <w:pPr>
              <w:spacing w:line="240" w:lineRule="auto"/>
              <w:rPr>
                <w:rFonts w:ascii="Cambria" w:hAnsi="Cambria" w:cs="Tahoma"/>
                <w:sz w:val="22"/>
                <w:szCs w:val="22"/>
              </w:rPr>
            </w:pPr>
          </w:p>
        </w:tc>
        <w:tc>
          <w:tcPr>
            <w:tcW w:w="2151" w:type="dxa"/>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za przyłącze napowietrzne</w:t>
            </w:r>
          </w:p>
        </w:tc>
        <w:tc>
          <w:tcPr>
            <w:tcW w:w="1984" w:type="dxa"/>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za przyłącze kablowe</w:t>
            </w: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IV</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V</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VI *)</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r w:rsidR="00B94615" w:rsidRPr="00347153" w:rsidTr="000A0630">
        <w:trPr>
          <w:cantSplit/>
          <w:trHeight w:val="284"/>
          <w:jc w:val="center"/>
        </w:trPr>
        <w:tc>
          <w:tcPr>
            <w:tcW w:w="1857" w:type="dxa"/>
            <w:vAlign w:val="center"/>
          </w:tcPr>
          <w:p w:rsidR="00A94852" w:rsidRPr="00347153" w:rsidRDefault="00A94852" w:rsidP="000A0630">
            <w:pPr>
              <w:spacing w:line="240" w:lineRule="auto"/>
              <w:jc w:val="center"/>
              <w:rPr>
                <w:rFonts w:ascii="Cambria" w:hAnsi="Cambria" w:cs="Tahoma"/>
                <w:sz w:val="22"/>
                <w:szCs w:val="22"/>
              </w:rPr>
            </w:pPr>
            <w:r w:rsidRPr="00347153">
              <w:rPr>
                <w:rFonts w:ascii="Cambria" w:hAnsi="Cambria" w:cs="Tahoma"/>
                <w:sz w:val="22"/>
                <w:szCs w:val="22"/>
              </w:rPr>
              <w:t>VI **)</w:t>
            </w:r>
          </w:p>
        </w:tc>
        <w:tc>
          <w:tcPr>
            <w:tcW w:w="2151" w:type="dxa"/>
            <w:vAlign w:val="center"/>
          </w:tcPr>
          <w:p w:rsidR="00A94852" w:rsidRPr="00347153" w:rsidRDefault="00A94852" w:rsidP="000A0630">
            <w:pPr>
              <w:spacing w:line="240" w:lineRule="auto"/>
              <w:jc w:val="center"/>
              <w:rPr>
                <w:rFonts w:ascii="Cambria" w:hAnsi="Cambria" w:cs="Tahoma"/>
                <w:sz w:val="22"/>
                <w:szCs w:val="22"/>
              </w:rPr>
            </w:pPr>
          </w:p>
        </w:tc>
        <w:tc>
          <w:tcPr>
            <w:tcW w:w="1984" w:type="dxa"/>
            <w:vAlign w:val="center"/>
          </w:tcPr>
          <w:p w:rsidR="00A94852" w:rsidRPr="00347153" w:rsidRDefault="00A94852" w:rsidP="000A0630">
            <w:pPr>
              <w:spacing w:line="240" w:lineRule="auto"/>
              <w:jc w:val="center"/>
              <w:rPr>
                <w:rFonts w:ascii="Cambria" w:hAnsi="Cambria" w:cs="Tahoma"/>
                <w:sz w:val="22"/>
                <w:szCs w:val="22"/>
              </w:rPr>
            </w:pPr>
          </w:p>
        </w:tc>
      </w:tr>
    </w:tbl>
    <w:p w:rsidR="00A94852" w:rsidRPr="00347153" w:rsidRDefault="00A94852" w:rsidP="00A94852">
      <w:pPr>
        <w:spacing w:line="240" w:lineRule="auto"/>
        <w:ind w:left="1077" w:firstLine="57"/>
        <w:rPr>
          <w:rFonts w:ascii="Cambria" w:hAnsi="Cambria" w:cs="Tahoma"/>
          <w:sz w:val="22"/>
          <w:szCs w:val="22"/>
        </w:rPr>
      </w:pPr>
      <w:r w:rsidRPr="00347153">
        <w:rPr>
          <w:rFonts w:ascii="Cambria" w:hAnsi="Cambria" w:cs="Tahoma"/>
          <w:sz w:val="22"/>
          <w:szCs w:val="22"/>
        </w:rPr>
        <w:t xml:space="preserve">*) – w przypadku, gdy jest budowane przyłącze, </w:t>
      </w:r>
    </w:p>
    <w:p w:rsidR="00A94852" w:rsidRPr="00347153" w:rsidRDefault="00A94852" w:rsidP="00A94852">
      <w:pPr>
        <w:spacing w:line="240" w:lineRule="auto"/>
        <w:ind w:left="720"/>
        <w:rPr>
          <w:rFonts w:ascii="Cambria" w:hAnsi="Cambria" w:cs="Tahoma"/>
          <w:sz w:val="22"/>
          <w:szCs w:val="22"/>
        </w:rPr>
      </w:pPr>
      <w:r w:rsidRPr="00347153">
        <w:rPr>
          <w:rFonts w:ascii="Cambria" w:hAnsi="Cambria" w:cs="Tahoma"/>
          <w:sz w:val="22"/>
          <w:szCs w:val="22"/>
        </w:rPr>
        <w:t>**) – w przypadku podłączenia do istniejącej sieci.</w:t>
      </w:r>
    </w:p>
    <w:p w:rsidR="00A94852" w:rsidRPr="00347153"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347153">
        <w:rPr>
          <w:rFonts w:ascii="Cambria" w:hAnsi="Cambria"/>
          <w:sz w:val="22"/>
          <w:szCs w:val="22"/>
        </w:rPr>
        <w:t>W przypadku, gdy długość przyłącza przekracza 200 metrów</w:t>
      </w:r>
      <w:r w:rsidR="003C2481" w:rsidRPr="00347153">
        <w:rPr>
          <w:rFonts w:ascii="Cambria" w:hAnsi="Cambria"/>
          <w:sz w:val="22"/>
          <w:szCs w:val="22"/>
        </w:rPr>
        <w:t xml:space="preserve"> </w:t>
      </w:r>
      <w:r w:rsidRPr="00347153">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w:t>
      </w:r>
      <w:proofErr w:type="spellStart"/>
      <w:r w:rsidRPr="00347153">
        <w:rPr>
          <w:rFonts w:ascii="Cambria" w:hAnsi="Cambria"/>
          <w:sz w:val="22"/>
          <w:szCs w:val="22"/>
        </w:rPr>
        <w:t>kV</w:t>
      </w:r>
      <w:proofErr w:type="spellEnd"/>
      <w:r w:rsidRPr="00347153">
        <w:rPr>
          <w:rFonts w:ascii="Cambria" w:hAnsi="Cambria"/>
          <w:sz w:val="22"/>
          <w:szCs w:val="22"/>
        </w:rPr>
        <w:t xml:space="preserve">, innych niż określonych w pkt 4.2 i 4.6.a., w sytuacji gdy jest budowane przyłącze, za każdy metr powyżej </w:t>
      </w:r>
      <w:smartTag w:uri="urn:schemas-microsoft-com:office:smarttags" w:element="metricconverter">
        <w:smartTagPr>
          <w:attr w:name="ProductID" w:val="200 metr￳w"/>
        </w:smartTagPr>
        <w:r w:rsidRPr="00347153">
          <w:rPr>
            <w:rFonts w:ascii="Cambria" w:hAnsi="Cambria"/>
            <w:sz w:val="22"/>
            <w:szCs w:val="22"/>
          </w:rPr>
          <w:t>200 metrów</w:t>
        </w:r>
      </w:smartTag>
      <w:r w:rsidRPr="00347153">
        <w:rPr>
          <w:rFonts w:ascii="Cambria" w:hAnsi="Cambria"/>
          <w:sz w:val="22"/>
          <w:szCs w:val="22"/>
        </w:rPr>
        <w:t xml:space="preserve"> długości przyłącza pobiera się dodatkową opłatę w wysokości:</w:t>
      </w:r>
    </w:p>
    <w:p w:rsidR="00A94852" w:rsidRPr="00347153" w:rsidRDefault="00A94852" w:rsidP="00A94852">
      <w:pPr>
        <w:numPr>
          <w:ilvl w:val="1"/>
          <w:numId w:val="63"/>
        </w:numPr>
        <w:tabs>
          <w:tab w:val="clear" w:pos="357"/>
        </w:tabs>
        <w:spacing w:line="240" w:lineRule="auto"/>
        <w:ind w:left="1418" w:hanging="425"/>
        <w:rPr>
          <w:rFonts w:ascii="Cambria" w:hAnsi="Cambria"/>
          <w:sz w:val="22"/>
          <w:szCs w:val="22"/>
        </w:rPr>
      </w:pPr>
      <w:r w:rsidRPr="00347153">
        <w:rPr>
          <w:rFonts w:ascii="Cambria" w:hAnsi="Cambria"/>
          <w:sz w:val="22"/>
          <w:szCs w:val="22"/>
        </w:rPr>
        <w:t xml:space="preserve">33,45 zł  – w przypadku przyłącza kablowego, </w:t>
      </w:r>
    </w:p>
    <w:p w:rsidR="00A94852" w:rsidRPr="00347153" w:rsidRDefault="00A94852" w:rsidP="00A94852">
      <w:pPr>
        <w:numPr>
          <w:ilvl w:val="1"/>
          <w:numId w:val="63"/>
        </w:numPr>
        <w:tabs>
          <w:tab w:val="clear" w:pos="357"/>
        </w:tabs>
        <w:spacing w:line="240" w:lineRule="auto"/>
        <w:ind w:left="1418" w:hanging="425"/>
        <w:rPr>
          <w:rFonts w:ascii="Cambria" w:hAnsi="Cambria"/>
          <w:sz w:val="22"/>
          <w:szCs w:val="22"/>
        </w:rPr>
      </w:pPr>
      <w:r w:rsidRPr="00347153">
        <w:rPr>
          <w:rFonts w:ascii="Cambria" w:hAnsi="Cambria"/>
          <w:sz w:val="22"/>
          <w:szCs w:val="22"/>
        </w:rPr>
        <w:t>24,70 zł - w przypadku przyłącza napowietrznego.</w:t>
      </w:r>
    </w:p>
    <w:p w:rsidR="00A94852" w:rsidRPr="00347153"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347153">
        <w:rPr>
          <w:rFonts w:ascii="Cambria" w:hAnsi="Cambria"/>
          <w:sz w:val="22"/>
          <w:szCs w:val="22"/>
        </w:rPr>
        <w:t>4.6.a.</w:t>
      </w:r>
      <w:r w:rsidRPr="00347153">
        <w:rPr>
          <w:rFonts w:ascii="Cambria" w:hAnsi="Cambria"/>
          <w:sz w:val="22"/>
          <w:szCs w:val="22"/>
        </w:rPr>
        <w:tab/>
        <w:t xml:space="preserve"> W przypadku, gdy długość przyłącza przekracza 200 metrów, </w:t>
      </w:r>
      <w:r w:rsidRPr="00347153">
        <w:rPr>
          <w:rFonts w:ascii="Cambria" w:eastAsia="Arial Narrow" w:hAnsi="Cambria" w:cs="Arial Narrow"/>
          <w:iCs/>
          <w:sz w:val="22"/>
          <w:szCs w:val="22"/>
        </w:rPr>
        <w:t xml:space="preserve">od infrastruktury ładowania drogowego transportu publicznego oraz ogólnodostępnych stacji ładowania, przyłączanych do </w:t>
      </w:r>
      <w:r w:rsidRPr="00347153">
        <w:rPr>
          <w:rFonts w:ascii="Cambria" w:eastAsia="Arial Narrow" w:hAnsi="Cambria" w:cs="Arial Narrow"/>
          <w:iCs/>
          <w:sz w:val="22"/>
          <w:szCs w:val="22"/>
        </w:rPr>
        <w:lastRenderedPageBreak/>
        <w:t xml:space="preserve">sieci o napięciu znamionowym nie wyższym niż 1kV, w sytuacji gdy jest budowane przyłącze, za każdy metr powyżej </w:t>
      </w:r>
      <w:smartTag w:uri="urn:schemas-microsoft-com:office:smarttags" w:element="metricconverter">
        <w:smartTagPr>
          <w:attr w:name="ProductID" w:val="200 metr￳w"/>
        </w:smartTagPr>
        <w:r w:rsidRPr="00347153">
          <w:rPr>
            <w:rFonts w:ascii="Cambria" w:eastAsia="Arial Narrow" w:hAnsi="Cambria" w:cs="Arial Narrow"/>
            <w:iCs/>
            <w:sz w:val="22"/>
            <w:szCs w:val="22"/>
          </w:rPr>
          <w:t>200 metrów</w:t>
        </w:r>
      </w:smartTag>
      <w:r w:rsidRPr="00347153">
        <w:rPr>
          <w:rFonts w:ascii="Cambria" w:eastAsia="Arial Narrow" w:hAnsi="Cambria" w:cs="Arial Narrow"/>
          <w:iCs/>
          <w:sz w:val="22"/>
          <w:szCs w:val="22"/>
        </w:rPr>
        <w:t xml:space="preserve"> długości przyłącza pobiera się dodatkową opłatę w wysokości:</w:t>
      </w:r>
    </w:p>
    <w:p w:rsidR="00A94852" w:rsidRPr="00347153"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347153">
        <w:rPr>
          <w:rFonts w:ascii="Cambria" w:eastAsia="Arial Narrow" w:hAnsi="Cambria" w:cs="Arial Narrow"/>
          <w:iCs/>
          <w:sz w:val="22"/>
          <w:szCs w:val="22"/>
        </w:rPr>
        <w:t>8,36 zł - w przypadku przyłącza kablowego,</w:t>
      </w:r>
    </w:p>
    <w:p w:rsidR="00A94852" w:rsidRPr="00347153"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347153">
        <w:rPr>
          <w:rFonts w:ascii="Cambria" w:eastAsia="Arial Narrow" w:hAnsi="Cambria" w:cs="Arial Narrow"/>
          <w:spacing w:val="10"/>
          <w:sz w:val="22"/>
          <w:szCs w:val="22"/>
          <w:shd w:val="clear" w:color="auto" w:fill="FFFFFF"/>
          <w:lang w:bidi="pl-PL"/>
        </w:rPr>
        <w:t>6,18</w:t>
      </w:r>
      <w:r w:rsidRPr="00347153">
        <w:rPr>
          <w:rFonts w:ascii="Cambria" w:eastAsia="Arial Narrow" w:hAnsi="Cambria" w:cs="Arial Narrow"/>
          <w:iCs/>
          <w:sz w:val="22"/>
          <w:szCs w:val="22"/>
        </w:rPr>
        <w:t xml:space="preserve"> zł -  w przypadku przyłącza napowietrznego.</w:t>
      </w:r>
    </w:p>
    <w:p w:rsidR="00D57908" w:rsidRPr="00347153"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347153">
        <w:rPr>
          <w:rFonts w:ascii="Cambria" w:hAnsi="Cambria" w:cs="Arial"/>
          <w:sz w:val="22"/>
          <w:szCs w:val="22"/>
        </w:rPr>
        <w:t xml:space="preserve">Za zwiększenie mocy przyłączeniowej dla podmiotów zakwalifikowanych do IV lub V grupy przyłączeniowej oraz VI grupy przyłączeniowej, przyłączanych do sieci o napięciu znamionowym nie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347153"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347153">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347153">
        <w:rPr>
          <w:rFonts w:ascii="Cambria" w:hAnsi="Cambria" w:cs="Arial"/>
          <w:sz w:val="22"/>
          <w:szCs w:val="22"/>
        </w:rPr>
        <w:br/>
        <w:t>z tym związanych.</w:t>
      </w:r>
    </w:p>
    <w:p w:rsidR="00A94852" w:rsidRPr="00347153"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347153">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347153"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347153">
        <w:rPr>
          <w:rFonts w:ascii="Cambria" w:hAnsi="Cambria"/>
          <w:sz w:val="22"/>
          <w:szCs w:val="22"/>
        </w:rPr>
        <w:t xml:space="preserve">Za wymianę lub przebudowę przyłącza związaną ze zwiększeniem mocy przyłączeniowej, dokonywaną na wniosek przyłączonego podmiotu zakwalifikowanego do </w:t>
      </w:r>
      <w:r w:rsidRPr="00347153">
        <w:rPr>
          <w:rFonts w:ascii="Cambria" w:hAnsi="Cambria" w:cs="Arial"/>
          <w:sz w:val="22"/>
          <w:szCs w:val="22"/>
        </w:rPr>
        <w:t>grup przyłączeniowych</w:t>
      </w:r>
      <w:r w:rsidR="00B7563A" w:rsidRPr="00347153">
        <w:rPr>
          <w:rFonts w:ascii="Cambria" w:hAnsi="Cambria" w:cs="Arial"/>
          <w:sz w:val="22"/>
          <w:szCs w:val="22"/>
        </w:rPr>
        <w:t>,</w:t>
      </w:r>
      <w:r w:rsidRPr="00347153">
        <w:rPr>
          <w:rFonts w:ascii="Cambria" w:hAnsi="Cambria" w:cs="Arial"/>
          <w:sz w:val="22"/>
          <w:szCs w:val="22"/>
        </w:rPr>
        <w:t xml:space="preserve"> o których mowa w pkt 4.5., pobiera się opłatę </w:t>
      </w:r>
      <w:r w:rsidRPr="00347153">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347153" w:rsidRDefault="00BE06D5" w:rsidP="00A94852">
      <w:pPr>
        <w:spacing w:line="240" w:lineRule="auto"/>
        <w:ind w:left="360"/>
        <w:jc w:val="center"/>
        <w:rPr>
          <w:rFonts w:ascii="Cambria" w:hAnsi="Cambria" w:cs="Arial"/>
          <w:sz w:val="22"/>
          <w:szCs w:val="22"/>
        </w:rPr>
      </w:pPr>
      <w:r>
        <w:rPr>
          <w:rFonts w:ascii="Cambria" w:hAnsi="Cambria" w:cs="Arial"/>
          <w:noProof/>
          <w:sz w:val="22"/>
          <w:szCs w:val="22"/>
        </w:rPr>
        <w:object w:dxaOrig="1440" w:dyaOrig="1440">
          <v:shape id="_x0000_s1037" type="#_x0000_t75" style="position:absolute;left:0;text-align:left;margin-left:171pt;margin-top:4.95pt;width:103pt;height:20.05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14600588" r:id="rId15"/>
        </w:object>
      </w:r>
    </w:p>
    <w:p w:rsidR="00A94852" w:rsidRPr="00347153" w:rsidRDefault="00A94852" w:rsidP="00A94852">
      <w:pPr>
        <w:spacing w:line="240" w:lineRule="auto"/>
        <w:ind w:left="360"/>
        <w:jc w:val="center"/>
        <w:rPr>
          <w:rFonts w:ascii="Cambria" w:hAnsi="Cambria" w:cs="Arial"/>
          <w:sz w:val="22"/>
          <w:szCs w:val="22"/>
        </w:rPr>
      </w:pPr>
    </w:p>
    <w:p w:rsidR="00A94852" w:rsidRPr="00347153" w:rsidRDefault="00A94852" w:rsidP="00A94852">
      <w:pPr>
        <w:spacing w:line="240" w:lineRule="auto"/>
        <w:ind w:left="720"/>
        <w:rPr>
          <w:rFonts w:ascii="Cambria" w:hAnsi="Cambria" w:cs="Arial"/>
          <w:sz w:val="22"/>
          <w:szCs w:val="22"/>
        </w:rPr>
      </w:pPr>
      <w:r w:rsidRPr="00347153">
        <w:rPr>
          <w:rFonts w:ascii="Cambria" w:hAnsi="Cambria" w:cs="Arial"/>
          <w:sz w:val="22"/>
          <w:szCs w:val="22"/>
        </w:rPr>
        <w:t>gdzie:</w:t>
      </w:r>
    </w:p>
    <w:p w:rsidR="00A94852" w:rsidRPr="00347153" w:rsidRDefault="00A94852" w:rsidP="00A94852">
      <w:pPr>
        <w:tabs>
          <w:tab w:val="clear" w:pos="357"/>
        </w:tabs>
        <w:spacing w:line="240" w:lineRule="auto"/>
        <w:ind w:left="1077" w:hanging="357"/>
        <w:rPr>
          <w:rFonts w:ascii="Cambria" w:hAnsi="Cambria" w:cs="Arial"/>
          <w:sz w:val="22"/>
          <w:szCs w:val="22"/>
        </w:rPr>
      </w:pPr>
      <w:proofErr w:type="spellStart"/>
      <w:r w:rsidRPr="00347153">
        <w:rPr>
          <w:rFonts w:ascii="Cambria" w:hAnsi="Cambria" w:cs="Arial"/>
          <w:sz w:val="22"/>
          <w:szCs w:val="22"/>
        </w:rPr>
        <w:t>O</w:t>
      </w:r>
      <w:r w:rsidRPr="00347153">
        <w:rPr>
          <w:rFonts w:ascii="Cambria" w:hAnsi="Cambria" w:cs="Arial"/>
          <w:sz w:val="22"/>
          <w:szCs w:val="22"/>
          <w:vertAlign w:val="subscript"/>
        </w:rPr>
        <w:t>p</w:t>
      </w:r>
      <w:proofErr w:type="spellEnd"/>
      <w:r w:rsidRPr="00347153">
        <w:rPr>
          <w:rFonts w:ascii="Cambria" w:hAnsi="Cambria" w:cs="Arial"/>
          <w:sz w:val="22"/>
          <w:szCs w:val="22"/>
        </w:rPr>
        <w:t xml:space="preserve"> –   opłata za przyłączenie, w zł,</w:t>
      </w:r>
    </w:p>
    <w:p w:rsidR="00A94852" w:rsidRPr="00347153" w:rsidRDefault="00A94852" w:rsidP="00A94852">
      <w:pPr>
        <w:tabs>
          <w:tab w:val="clear" w:pos="357"/>
        </w:tabs>
        <w:spacing w:line="240" w:lineRule="auto"/>
        <w:ind w:left="1440" w:hanging="720"/>
        <w:rPr>
          <w:rFonts w:ascii="Cambria" w:hAnsi="Cambria" w:cs="Arial"/>
          <w:sz w:val="22"/>
          <w:szCs w:val="22"/>
        </w:rPr>
      </w:pPr>
      <w:proofErr w:type="spellStart"/>
      <w:r w:rsidRPr="00347153">
        <w:rPr>
          <w:rFonts w:ascii="Cambria" w:hAnsi="Cambria"/>
          <w:sz w:val="22"/>
          <w:szCs w:val="22"/>
        </w:rPr>
        <w:t>N</w:t>
      </w:r>
      <w:r w:rsidRPr="00347153">
        <w:rPr>
          <w:rFonts w:ascii="Cambria" w:hAnsi="Cambria"/>
          <w:sz w:val="22"/>
          <w:szCs w:val="22"/>
          <w:vertAlign w:val="subscript"/>
        </w:rPr>
        <w:t>rz</w:t>
      </w:r>
      <w:proofErr w:type="spellEnd"/>
      <w:r w:rsidRPr="00347153">
        <w:rPr>
          <w:rFonts w:ascii="Cambria" w:hAnsi="Cambria"/>
          <w:sz w:val="22"/>
          <w:szCs w:val="22"/>
        </w:rPr>
        <w:t xml:space="preserve"> – rzeczywiste nakłady poniesione na wymianę lub przebudowę dotychczasowego   przyłącza,</w:t>
      </w:r>
    </w:p>
    <w:p w:rsidR="00A94852" w:rsidRPr="00347153" w:rsidRDefault="00A94852" w:rsidP="00A94852">
      <w:pPr>
        <w:tabs>
          <w:tab w:val="clear" w:pos="357"/>
        </w:tabs>
        <w:spacing w:line="240" w:lineRule="auto"/>
        <w:ind w:left="1077" w:hanging="357"/>
        <w:rPr>
          <w:rFonts w:ascii="Cambria" w:hAnsi="Cambria" w:cs="Arial"/>
          <w:sz w:val="22"/>
          <w:szCs w:val="22"/>
        </w:rPr>
      </w:pPr>
      <w:proofErr w:type="spellStart"/>
      <w:r w:rsidRPr="00347153">
        <w:rPr>
          <w:rFonts w:ascii="Cambria" w:hAnsi="Cambria" w:cs="Arial"/>
          <w:sz w:val="22"/>
          <w:szCs w:val="22"/>
        </w:rPr>
        <w:t>P</w:t>
      </w:r>
      <w:r w:rsidRPr="00347153">
        <w:rPr>
          <w:rFonts w:ascii="Cambria" w:hAnsi="Cambria" w:cs="Arial"/>
          <w:sz w:val="22"/>
          <w:szCs w:val="22"/>
          <w:vertAlign w:val="subscript"/>
        </w:rPr>
        <w:t>p</w:t>
      </w:r>
      <w:proofErr w:type="spellEnd"/>
      <w:r w:rsidRPr="00347153">
        <w:rPr>
          <w:rFonts w:ascii="Cambria" w:hAnsi="Cambria" w:cs="Arial"/>
          <w:sz w:val="22"/>
          <w:szCs w:val="22"/>
        </w:rPr>
        <w:t xml:space="preserve"> –  wielkość mocy przyłączeniowej w kW, określona w umowie o przyłączenie,</w:t>
      </w:r>
    </w:p>
    <w:p w:rsidR="00A94852" w:rsidRPr="00347153" w:rsidRDefault="00A94852" w:rsidP="00A94852">
      <w:pPr>
        <w:tabs>
          <w:tab w:val="clear" w:pos="357"/>
        </w:tabs>
        <w:spacing w:line="240" w:lineRule="auto"/>
        <w:ind w:left="1077" w:hanging="357"/>
        <w:rPr>
          <w:rFonts w:ascii="Cambria" w:hAnsi="Cambria" w:cs="Arial"/>
          <w:sz w:val="22"/>
          <w:szCs w:val="22"/>
        </w:rPr>
      </w:pPr>
      <w:r w:rsidRPr="00347153">
        <w:rPr>
          <w:rFonts w:ascii="Cambria" w:hAnsi="Cambria" w:cs="Arial"/>
          <w:sz w:val="22"/>
          <w:szCs w:val="22"/>
        </w:rPr>
        <w:t>P</w:t>
      </w:r>
      <w:r w:rsidRPr="00347153">
        <w:rPr>
          <w:rFonts w:ascii="Cambria" w:hAnsi="Cambria" w:cs="Arial"/>
          <w:sz w:val="22"/>
          <w:szCs w:val="22"/>
          <w:vertAlign w:val="subscript"/>
        </w:rPr>
        <w:t>d</w:t>
      </w:r>
      <w:r w:rsidRPr="00347153">
        <w:rPr>
          <w:rFonts w:ascii="Cambria" w:hAnsi="Cambria" w:cs="Arial"/>
          <w:sz w:val="22"/>
          <w:szCs w:val="22"/>
        </w:rPr>
        <w:t xml:space="preserve"> – dotychczasowa moc przyłączeniowa, w kW,</w:t>
      </w:r>
    </w:p>
    <w:p w:rsidR="00A94852" w:rsidRPr="00347153" w:rsidRDefault="00A94852" w:rsidP="00A94852">
      <w:pPr>
        <w:tabs>
          <w:tab w:val="clear" w:pos="357"/>
        </w:tabs>
        <w:spacing w:line="240" w:lineRule="auto"/>
        <w:ind w:left="1077" w:hanging="357"/>
        <w:rPr>
          <w:rFonts w:ascii="Cambria" w:hAnsi="Cambria" w:cs="Arial"/>
          <w:sz w:val="22"/>
          <w:szCs w:val="22"/>
        </w:rPr>
      </w:pPr>
      <w:proofErr w:type="spellStart"/>
      <w:r w:rsidRPr="00347153">
        <w:rPr>
          <w:rFonts w:ascii="Cambria" w:hAnsi="Cambria" w:cs="Arial"/>
          <w:sz w:val="22"/>
          <w:szCs w:val="22"/>
        </w:rPr>
        <w:t>Sp</w:t>
      </w:r>
      <w:proofErr w:type="spellEnd"/>
      <w:r w:rsidRPr="00347153">
        <w:rPr>
          <w:rFonts w:ascii="Cambria" w:hAnsi="Cambria" w:cs="Arial"/>
          <w:sz w:val="22"/>
          <w:szCs w:val="22"/>
        </w:rPr>
        <w:t xml:space="preserve"> – stawka opłaty [zł/kW], przyjęta zgodnie z punktem 4.5. </w:t>
      </w:r>
    </w:p>
    <w:p w:rsidR="00A94852" w:rsidRPr="00347153"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347153">
        <w:rPr>
          <w:rFonts w:ascii="Cambria" w:hAnsi="Cambria" w:cs="Arial"/>
          <w:sz w:val="22"/>
          <w:szCs w:val="22"/>
        </w:rPr>
        <w:t xml:space="preserve">Stawki opłat za przyłączenie do sieci dla IV lub V grupy przyłączeniowej oraz podmiotów zakwalifikowanych do VI grupy – przyłączanych do sieci o napięciu znamionowym nie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(gdy jest budowane przyłącze) dla przyłącza kablowego uwzględniają koszty zakupu i montażu:</w:t>
      </w:r>
    </w:p>
    <w:p w:rsidR="00A94852" w:rsidRPr="00347153"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347153">
        <w:rPr>
          <w:rFonts w:ascii="Cambria" w:hAnsi="Cambria" w:cs="Arial"/>
          <w:sz w:val="22"/>
          <w:szCs w:val="22"/>
        </w:rPr>
        <w:t xml:space="preserve">złącza kablowego wraz z jego obudową i wyposażeniem; </w:t>
      </w:r>
    </w:p>
    <w:p w:rsidR="00A94852" w:rsidRPr="00347153"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347153">
        <w:rPr>
          <w:rFonts w:ascii="Cambria" w:hAnsi="Cambria" w:cs="Arial"/>
          <w:sz w:val="22"/>
          <w:szCs w:val="22"/>
        </w:rPr>
        <w:t xml:space="preserve">układu pomiarowo–rozliczeniowego i zabezpieczenia </w:t>
      </w:r>
      <w:proofErr w:type="spellStart"/>
      <w:r w:rsidRPr="00347153">
        <w:rPr>
          <w:rFonts w:ascii="Cambria" w:hAnsi="Cambria" w:cs="Arial"/>
          <w:sz w:val="22"/>
          <w:szCs w:val="22"/>
        </w:rPr>
        <w:t>przedlicznikowego</w:t>
      </w:r>
      <w:proofErr w:type="spellEnd"/>
      <w:r w:rsidRPr="00347153">
        <w:rPr>
          <w:rFonts w:ascii="Cambria" w:hAnsi="Cambria" w:cs="Arial"/>
          <w:sz w:val="22"/>
          <w:szCs w:val="22"/>
        </w:rPr>
        <w:t>, wraz z ich obudową i z wyposażeniem do ich montażu.</w:t>
      </w:r>
    </w:p>
    <w:p w:rsidR="00A94852" w:rsidRPr="00347153" w:rsidRDefault="00A94852" w:rsidP="00A94852">
      <w:pPr>
        <w:pStyle w:val="Tekstpodstawowywcity3"/>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4.12.</w:t>
      </w:r>
      <w:r w:rsidRPr="00347153">
        <w:rPr>
          <w:rFonts w:ascii="Cambria" w:hAnsi="Cambria" w:cs="Arial"/>
          <w:sz w:val="22"/>
          <w:szCs w:val="22"/>
        </w:rPr>
        <w:tab/>
        <w:t xml:space="preserve">W zależności od przyjętego rozwiązania technicznego, przez obudowę, o której mowa </w:t>
      </w:r>
      <w:r w:rsidRPr="00347153">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347153"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347153">
        <w:rPr>
          <w:rFonts w:ascii="Cambria" w:hAnsi="Cambria" w:cs="Arial"/>
          <w:sz w:val="22"/>
          <w:szCs w:val="22"/>
        </w:rPr>
        <w:t>Przepisu pkt 4.11. lit. b) nie stosuje się do przyłączy kablowych w budynkach wielolokalowych oraz innych zespołach obiektów, w których lokalizacja układów pomiarowych nie pokrywa się z lokalizacją złączy kablowych.</w:t>
      </w:r>
    </w:p>
    <w:p w:rsidR="00A94852" w:rsidRPr="00347153"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1" w:name="OLE_LINK1"/>
      <w:r w:rsidRPr="00347153">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347153">
        <w:rPr>
          <w:rFonts w:ascii="Cambria" w:hAnsi="Cambria"/>
          <w:sz w:val="22"/>
          <w:szCs w:val="22"/>
        </w:rPr>
        <w:t xml:space="preserve"> koszty sporządzenia ekspertyzy wpływu przyłączanych urządzeń, instalacji lub sieci na system elektroenergetyczny, </w:t>
      </w:r>
      <w:r w:rsidRPr="00347153">
        <w:rPr>
          <w:rFonts w:ascii="Cambria" w:hAnsi="Cambria" w:cs="Arial"/>
          <w:sz w:val="22"/>
          <w:szCs w:val="22"/>
        </w:rPr>
        <w:t>a także koszty uzyskania praw do nieruchomości oraz zajęcia terenu, niezbędne do budowy lub eksploatacji urządzeń.</w:t>
      </w:r>
      <w:bookmarkEnd w:id="11"/>
    </w:p>
    <w:p w:rsidR="00A94852" w:rsidRPr="00347153"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347153">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347153"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347153">
        <w:rPr>
          <w:rFonts w:ascii="Cambria" w:hAnsi="Cambria"/>
          <w:sz w:val="22"/>
          <w:szCs w:val="22"/>
        </w:rPr>
        <w:lastRenderedPageBreak/>
        <w:t>Przyłączany podmiot może wybrać rodzaj przyłącza – kablowe lub napowietrzne, o ile wykonanie takiego przyłącza jest możliwe ze względów technicznych</w:t>
      </w:r>
      <w:r w:rsidRPr="00347153">
        <w:rPr>
          <w:rFonts w:ascii="Cambria" w:hAnsi="Cambria" w:cs="Arial"/>
          <w:sz w:val="22"/>
          <w:szCs w:val="22"/>
        </w:rPr>
        <w:t>.</w:t>
      </w:r>
      <w:r w:rsidRPr="00347153">
        <w:rPr>
          <w:rFonts w:ascii="Cambria" w:hAnsi="Cambria"/>
          <w:sz w:val="22"/>
          <w:szCs w:val="22"/>
        </w:rPr>
        <w:t xml:space="preserve"> </w:t>
      </w:r>
    </w:p>
    <w:p w:rsidR="00A94852" w:rsidRPr="00347153" w:rsidRDefault="00A94852" w:rsidP="00A94852">
      <w:pPr>
        <w:numPr>
          <w:ilvl w:val="1"/>
          <w:numId w:val="47"/>
        </w:numPr>
        <w:spacing w:line="240" w:lineRule="auto"/>
        <w:ind w:left="567" w:hanging="567"/>
        <w:rPr>
          <w:rFonts w:ascii="Cambria" w:hAnsi="Cambria" w:cs="Arial"/>
          <w:sz w:val="22"/>
          <w:szCs w:val="22"/>
        </w:rPr>
      </w:pPr>
      <w:r w:rsidRPr="00347153">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347153" w:rsidRDefault="00A94852" w:rsidP="00A94852">
      <w:pPr>
        <w:numPr>
          <w:ilvl w:val="1"/>
          <w:numId w:val="47"/>
        </w:numPr>
        <w:spacing w:line="240" w:lineRule="auto"/>
        <w:ind w:left="567" w:hanging="567"/>
        <w:rPr>
          <w:rFonts w:ascii="Cambria" w:hAnsi="Cambria" w:cs="Arial"/>
          <w:sz w:val="22"/>
          <w:szCs w:val="22"/>
        </w:rPr>
      </w:pPr>
      <w:r w:rsidRPr="00347153">
        <w:rPr>
          <w:rFonts w:ascii="Cambria" w:hAnsi="Cambria" w:cs="Arial"/>
          <w:sz w:val="22"/>
          <w:szCs w:val="22"/>
        </w:rPr>
        <w:t xml:space="preserve">Podmiot ubiegający się o przyłączenie źródła do sieci elektroenergetycznej o napięciu znamionowym wyższym niż 1 </w:t>
      </w:r>
      <w:proofErr w:type="spellStart"/>
      <w:r w:rsidRPr="00347153">
        <w:rPr>
          <w:rFonts w:ascii="Cambria" w:hAnsi="Cambria" w:cs="Arial"/>
          <w:sz w:val="22"/>
          <w:szCs w:val="22"/>
        </w:rPr>
        <w:t>kV</w:t>
      </w:r>
      <w:proofErr w:type="spellEnd"/>
      <w:r w:rsidRPr="00347153">
        <w:rPr>
          <w:rFonts w:ascii="Cambria" w:hAnsi="Cambria" w:cs="Arial"/>
          <w:sz w:val="22"/>
          <w:szCs w:val="22"/>
        </w:rPr>
        <w:t xml:space="preserve">, wnosi zaliczkę na poczet opłaty za przyłączenie stosownie do art. 7 ustawy. </w:t>
      </w:r>
    </w:p>
    <w:p w:rsidR="00A94852" w:rsidRPr="00347153" w:rsidRDefault="00A94852" w:rsidP="00A94852">
      <w:pPr>
        <w:numPr>
          <w:ilvl w:val="1"/>
          <w:numId w:val="47"/>
        </w:numPr>
        <w:spacing w:line="240" w:lineRule="auto"/>
        <w:ind w:left="567" w:hanging="567"/>
        <w:rPr>
          <w:rFonts w:ascii="Cambria" w:hAnsi="Cambria"/>
          <w:sz w:val="22"/>
          <w:szCs w:val="22"/>
        </w:rPr>
      </w:pPr>
      <w:r w:rsidRPr="00347153">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347153" w:rsidRDefault="007642E2" w:rsidP="007642E2">
      <w:pPr>
        <w:spacing w:line="240" w:lineRule="auto"/>
        <w:ind w:firstLine="0"/>
        <w:rPr>
          <w:rFonts w:ascii="Cambria" w:hAnsi="Cambria"/>
          <w:sz w:val="22"/>
          <w:szCs w:val="22"/>
        </w:rPr>
      </w:pPr>
    </w:p>
    <w:p w:rsidR="007642E2" w:rsidRPr="00347153" w:rsidRDefault="007642E2" w:rsidP="005D50AD">
      <w:pPr>
        <w:numPr>
          <w:ilvl w:val="0"/>
          <w:numId w:val="47"/>
        </w:numPr>
        <w:spacing w:line="240" w:lineRule="auto"/>
        <w:rPr>
          <w:rFonts w:ascii="Cambria" w:hAnsi="Cambria"/>
          <w:b/>
        </w:rPr>
      </w:pPr>
      <w:r w:rsidRPr="00347153">
        <w:rPr>
          <w:rFonts w:ascii="Cambria" w:hAnsi="Cambria"/>
          <w:b/>
        </w:rPr>
        <w:t>Opłaty za usługi wykonywane na dodatkowe zlecenie odbiorcy</w:t>
      </w:r>
      <w:bookmarkEnd w:id="10"/>
    </w:p>
    <w:p w:rsidR="007642E2" w:rsidRPr="00347153"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347153">
        <w:rPr>
          <w:rFonts w:ascii="Cambria" w:hAnsi="Cambria" w:cs="Arial"/>
          <w:sz w:val="22"/>
          <w:szCs w:val="22"/>
        </w:rPr>
        <w:t>Operator ustala następujące opłaty za usługi wykonywane na zlecenie odbiorcy:</w:t>
      </w:r>
    </w:p>
    <w:p w:rsidR="005A77F7" w:rsidRPr="00347153" w:rsidRDefault="005A77F7" w:rsidP="005A77F7">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B94615" w:rsidRPr="00347153" w:rsidTr="00CA4CF7">
        <w:trPr>
          <w:cantSplit/>
          <w:jc w:val="center"/>
        </w:trPr>
        <w:tc>
          <w:tcPr>
            <w:tcW w:w="0" w:type="auto"/>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Lp.</w:t>
            </w:r>
          </w:p>
        </w:tc>
        <w:tc>
          <w:tcPr>
            <w:tcW w:w="4247" w:type="dxa"/>
            <w:vAlign w:val="center"/>
          </w:tcPr>
          <w:p w:rsidR="007642E2" w:rsidRPr="00347153" w:rsidRDefault="007642E2" w:rsidP="00CA4CF7">
            <w:pPr>
              <w:pStyle w:val="Nagwek6"/>
              <w:spacing w:before="0" w:after="0"/>
              <w:ind w:left="-75"/>
              <w:rPr>
                <w:rFonts w:ascii="Cambria" w:hAnsi="Cambria" w:cs="Arial"/>
                <w:b w:val="0"/>
                <w:vertAlign w:val="superscript"/>
              </w:rPr>
            </w:pPr>
            <w:r w:rsidRPr="00347153">
              <w:rPr>
                <w:rFonts w:ascii="Cambria" w:hAnsi="Cambria" w:cs="Arial"/>
                <w:b w:val="0"/>
              </w:rPr>
              <w:t xml:space="preserve">Wyszczególnienie </w:t>
            </w:r>
            <w:r w:rsidRPr="00347153">
              <w:rPr>
                <w:rFonts w:ascii="Cambria" w:hAnsi="Cambria" w:cs="Arial"/>
                <w:b w:val="0"/>
                <w:vertAlign w:val="superscript"/>
              </w:rPr>
              <w:t>1)</w:t>
            </w:r>
          </w:p>
        </w:tc>
        <w:tc>
          <w:tcPr>
            <w:tcW w:w="5245" w:type="dxa"/>
            <w:vAlign w:val="center"/>
          </w:tcPr>
          <w:p w:rsidR="007642E2" w:rsidRPr="00347153" w:rsidRDefault="007642E2" w:rsidP="00CA4CF7">
            <w:pPr>
              <w:pStyle w:val="Nagwek8"/>
              <w:spacing w:before="0" w:after="0"/>
              <w:jc w:val="center"/>
              <w:rPr>
                <w:rFonts w:ascii="Cambria" w:hAnsi="Cambria" w:cs="Arial"/>
                <w:i w:val="0"/>
                <w:sz w:val="22"/>
                <w:szCs w:val="22"/>
              </w:rPr>
            </w:pPr>
            <w:r w:rsidRPr="00347153">
              <w:rPr>
                <w:rFonts w:ascii="Cambria" w:hAnsi="Cambria" w:cs="Arial"/>
                <w:i w:val="0"/>
                <w:sz w:val="22"/>
                <w:szCs w:val="22"/>
              </w:rPr>
              <w:t>Stawka w zł za usługę</w:t>
            </w:r>
          </w:p>
        </w:tc>
      </w:tr>
      <w:tr w:rsidR="00B94615" w:rsidRPr="00347153" w:rsidTr="00CA4CF7">
        <w:trPr>
          <w:cantSplit/>
          <w:jc w:val="center"/>
        </w:trPr>
        <w:tc>
          <w:tcPr>
            <w:tcW w:w="0" w:type="auto"/>
            <w:vMerge w:val="restart"/>
            <w:vAlign w:val="center"/>
          </w:tcPr>
          <w:p w:rsidR="007642E2" w:rsidRPr="00347153" w:rsidRDefault="007642E2" w:rsidP="00CA4CF7">
            <w:pPr>
              <w:tabs>
                <w:tab w:val="clear" w:pos="357"/>
                <w:tab w:val="left" w:pos="0"/>
              </w:tabs>
              <w:spacing w:line="240" w:lineRule="auto"/>
              <w:ind w:firstLine="0"/>
              <w:jc w:val="left"/>
              <w:rPr>
                <w:rFonts w:ascii="Cambria" w:hAnsi="Cambria" w:cs="Arial"/>
                <w:sz w:val="22"/>
                <w:szCs w:val="22"/>
              </w:rPr>
            </w:pPr>
            <w:r w:rsidRPr="00347153">
              <w:rPr>
                <w:rFonts w:ascii="Cambria" w:hAnsi="Cambria" w:cs="Arial"/>
                <w:sz w:val="22"/>
                <w:szCs w:val="22"/>
              </w:rPr>
              <w:t>1.</w:t>
            </w:r>
          </w:p>
        </w:tc>
        <w:tc>
          <w:tcPr>
            <w:tcW w:w="9492" w:type="dxa"/>
            <w:gridSpan w:val="2"/>
            <w:vAlign w:val="center"/>
          </w:tcPr>
          <w:p w:rsidR="007642E2" w:rsidRPr="00347153" w:rsidRDefault="007642E2" w:rsidP="00CA4CF7">
            <w:pPr>
              <w:pStyle w:val="Stopka"/>
              <w:tabs>
                <w:tab w:val="clear" w:pos="4536"/>
                <w:tab w:val="clear" w:pos="9072"/>
              </w:tabs>
              <w:spacing w:line="240" w:lineRule="auto"/>
              <w:ind w:left="-75" w:firstLine="0"/>
              <w:jc w:val="left"/>
              <w:rPr>
                <w:rFonts w:ascii="Cambria" w:hAnsi="Cambria" w:cs="Arial"/>
                <w:sz w:val="22"/>
                <w:szCs w:val="22"/>
              </w:rPr>
            </w:pPr>
            <w:r w:rsidRPr="00347153">
              <w:rPr>
                <w:rFonts w:ascii="Cambria" w:hAnsi="Cambria" w:cs="Arial"/>
                <w:sz w:val="22"/>
                <w:szCs w:val="22"/>
              </w:rPr>
              <w:t>Przerwanie i wznowienie dostarczania energii:</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 xml:space="preserve">a) na napięciu </w:t>
            </w:r>
            <w:proofErr w:type="spellStart"/>
            <w:r w:rsidRPr="00347153">
              <w:rPr>
                <w:rFonts w:ascii="Cambria" w:hAnsi="Cambria" w:cs="Arial"/>
                <w:sz w:val="22"/>
                <w:szCs w:val="22"/>
              </w:rPr>
              <w:t>nN</w:t>
            </w:r>
            <w:proofErr w:type="spellEnd"/>
          </w:p>
        </w:tc>
        <w:tc>
          <w:tcPr>
            <w:tcW w:w="5245" w:type="dxa"/>
            <w:vAlign w:val="bottom"/>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87,45</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b) na napięciu SN</w:t>
            </w:r>
          </w:p>
        </w:tc>
        <w:tc>
          <w:tcPr>
            <w:tcW w:w="5245" w:type="dxa"/>
            <w:vAlign w:val="bottom"/>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131,16</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 xml:space="preserve">c) na napięciu WN  </w:t>
            </w:r>
          </w:p>
        </w:tc>
        <w:tc>
          <w:tcPr>
            <w:tcW w:w="5245" w:type="dxa"/>
            <w:vAlign w:val="bottom"/>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163,96</w:t>
            </w:r>
          </w:p>
        </w:tc>
      </w:tr>
      <w:tr w:rsidR="00B94615" w:rsidRPr="00347153" w:rsidTr="00CA4CF7">
        <w:trPr>
          <w:cantSplit/>
          <w:jc w:val="center"/>
        </w:trPr>
        <w:tc>
          <w:tcPr>
            <w:tcW w:w="0" w:type="auto"/>
            <w:vMerge w:val="restart"/>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2.</w:t>
            </w:r>
          </w:p>
        </w:tc>
        <w:tc>
          <w:tcPr>
            <w:tcW w:w="9492" w:type="dxa"/>
            <w:gridSpan w:val="2"/>
            <w:vAlign w:val="center"/>
          </w:tcPr>
          <w:p w:rsidR="007642E2" w:rsidRPr="00347153" w:rsidRDefault="007642E2" w:rsidP="00CA4CF7">
            <w:pPr>
              <w:spacing w:line="240" w:lineRule="auto"/>
              <w:ind w:left="-75" w:firstLine="0"/>
              <w:jc w:val="left"/>
              <w:rPr>
                <w:rFonts w:ascii="Cambria" w:hAnsi="Cambria" w:cs="Arial"/>
                <w:sz w:val="22"/>
                <w:szCs w:val="22"/>
              </w:rPr>
            </w:pPr>
            <w:r w:rsidRPr="00347153">
              <w:rPr>
                <w:rFonts w:ascii="Cambria" w:hAnsi="Cambria" w:cs="Arial"/>
                <w:sz w:val="22"/>
                <w:szCs w:val="22"/>
              </w:rPr>
              <w:t xml:space="preserve">Sprawdzenie prawidłowości działania  układu pomiarowo–rozliczeniowego </w:t>
            </w:r>
            <w:r w:rsidRPr="00347153">
              <w:rPr>
                <w:rFonts w:ascii="Cambria" w:hAnsi="Cambria" w:cs="Arial"/>
                <w:sz w:val="22"/>
                <w:szCs w:val="22"/>
                <w:vertAlign w:val="superscript"/>
              </w:rPr>
              <w:t>2)</w:t>
            </w:r>
            <w:r w:rsidRPr="00347153">
              <w:rPr>
                <w:rFonts w:ascii="Cambria" w:hAnsi="Cambria" w:cs="Arial"/>
                <w:sz w:val="22"/>
                <w:szCs w:val="22"/>
              </w:rPr>
              <w:t>:</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a) bezpośredniego</w:t>
            </w:r>
          </w:p>
        </w:tc>
        <w:tc>
          <w:tcPr>
            <w:tcW w:w="5245" w:type="dxa"/>
            <w:vAlign w:val="bottom"/>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87,45</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b) półpośredniego</w:t>
            </w:r>
          </w:p>
        </w:tc>
        <w:tc>
          <w:tcPr>
            <w:tcW w:w="5245" w:type="dxa"/>
            <w:vAlign w:val="bottom"/>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131,16</w:t>
            </w:r>
          </w:p>
        </w:tc>
      </w:tr>
      <w:tr w:rsidR="007C4FF7" w:rsidRPr="00347153" w:rsidTr="00CA4CF7">
        <w:trPr>
          <w:cantSplit/>
          <w:jc w:val="center"/>
        </w:trPr>
        <w:tc>
          <w:tcPr>
            <w:tcW w:w="0" w:type="auto"/>
            <w:vMerge/>
            <w:vAlign w:val="center"/>
          </w:tcPr>
          <w:p w:rsidR="007C4FF7" w:rsidRPr="00347153"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347153" w:rsidRDefault="007C4FF7" w:rsidP="007C4FF7">
            <w:pPr>
              <w:spacing w:line="240" w:lineRule="auto"/>
              <w:ind w:left="-75"/>
              <w:jc w:val="left"/>
              <w:rPr>
                <w:rFonts w:ascii="Cambria" w:hAnsi="Cambria" w:cs="Arial"/>
                <w:sz w:val="22"/>
                <w:szCs w:val="22"/>
              </w:rPr>
            </w:pPr>
            <w:r w:rsidRPr="00347153">
              <w:rPr>
                <w:rFonts w:ascii="Cambria" w:hAnsi="Cambria" w:cs="Arial"/>
                <w:sz w:val="22"/>
                <w:szCs w:val="22"/>
              </w:rPr>
              <w:t>c) pośredniego</w:t>
            </w:r>
          </w:p>
        </w:tc>
        <w:tc>
          <w:tcPr>
            <w:tcW w:w="5245" w:type="dxa"/>
            <w:vAlign w:val="bottom"/>
          </w:tcPr>
          <w:p w:rsidR="007C4FF7" w:rsidRPr="00347153" w:rsidRDefault="007C4FF7" w:rsidP="007C4FF7">
            <w:pPr>
              <w:spacing w:line="240" w:lineRule="auto"/>
              <w:jc w:val="center"/>
              <w:rPr>
                <w:rFonts w:ascii="Cambria" w:hAnsi="Cambria" w:cs="Arial"/>
                <w:bCs/>
                <w:sz w:val="22"/>
                <w:szCs w:val="22"/>
              </w:rPr>
            </w:pPr>
            <w:r w:rsidRPr="00347153">
              <w:rPr>
                <w:rFonts w:ascii="Cambria" w:hAnsi="Cambria" w:cs="Arial"/>
                <w:bCs/>
                <w:sz w:val="22"/>
                <w:szCs w:val="22"/>
              </w:rPr>
              <w:t>185,80</w:t>
            </w:r>
          </w:p>
        </w:tc>
      </w:tr>
      <w:tr w:rsidR="00B94615" w:rsidRPr="00347153" w:rsidTr="00CA4CF7">
        <w:trPr>
          <w:cantSplit/>
          <w:jc w:val="center"/>
        </w:trPr>
        <w:tc>
          <w:tcPr>
            <w:tcW w:w="0" w:type="auto"/>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3.</w:t>
            </w:r>
          </w:p>
        </w:tc>
        <w:tc>
          <w:tcPr>
            <w:tcW w:w="4247" w:type="dxa"/>
            <w:vAlign w:val="center"/>
          </w:tcPr>
          <w:p w:rsidR="007642E2" w:rsidRPr="00347153" w:rsidRDefault="007642E2" w:rsidP="00CA4CF7">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Laboratoryjne sprawdzenie prawidłowości działania układu pomiarowo–rozliczeniowego (licznika lub urządzenia sterującego)</w:t>
            </w:r>
            <w:r w:rsidRPr="00347153">
              <w:rPr>
                <w:rFonts w:ascii="Cambria" w:hAnsi="Cambria" w:cs="Arial"/>
                <w:sz w:val="22"/>
                <w:szCs w:val="22"/>
                <w:vertAlign w:val="superscript"/>
              </w:rPr>
              <w:t>2)</w:t>
            </w:r>
          </w:p>
        </w:tc>
        <w:tc>
          <w:tcPr>
            <w:tcW w:w="5245" w:type="dxa"/>
            <w:vAlign w:val="center"/>
          </w:tcPr>
          <w:p w:rsidR="007642E2" w:rsidRPr="00347153" w:rsidRDefault="007642E2" w:rsidP="00CA4CF7">
            <w:pPr>
              <w:tabs>
                <w:tab w:val="clear" w:pos="357"/>
              </w:tabs>
              <w:spacing w:line="240" w:lineRule="auto"/>
              <w:ind w:left="71" w:hanging="71"/>
              <w:rPr>
                <w:rFonts w:ascii="Cambria" w:hAnsi="Cambria" w:cs="Arial"/>
                <w:sz w:val="22"/>
                <w:szCs w:val="22"/>
              </w:rPr>
            </w:pPr>
            <w:r w:rsidRPr="00347153">
              <w:rPr>
                <w:rFonts w:ascii="Cambria" w:hAnsi="Cambria" w:cs="Arial"/>
                <w:sz w:val="22"/>
                <w:szCs w:val="22"/>
              </w:rPr>
              <w:t xml:space="preserve">– </w:t>
            </w:r>
            <w:r w:rsidR="007C4FF7" w:rsidRPr="00347153">
              <w:rPr>
                <w:rFonts w:ascii="Cambria" w:hAnsi="Cambria" w:cs="Arial"/>
                <w:sz w:val="22"/>
                <w:szCs w:val="22"/>
              </w:rPr>
              <w:t>124</w:t>
            </w:r>
            <w:r w:rsidRPr="00347153">
              <w:rPr>
                <w:rFonts w:ascii="Cambria" w:hAnsi="Cambria" w:cs="Arial"/>
                <w:sz w:val="22"/>
                <w:szCs w:val="22"/>
              </w:rPr>
              <w:t>,</w:t>
            </w:r>
            <w:r w:rsidR="007C4FF7" w:rsidRPr="00347153">
              <w:rPr>
                <w:rFonts w:ascii="Cambria" w:hAnsi="Cambria" w:cs="Arial"/>
                <w:sz w:val="22"/>
                <w:szCs w:val="22"/>
              </w:rPr>
              <w:t>59</w:t>
            </w:r>
            <w:r w:rsidRPr="00347153">
              <w:rPr>
                <w:rFonts w:ascii="Cambria" w:hAnsi="Cambria" w:cs="Arial"/>
                <w:sz w:val="22"/>
                <w:szCs w:val="22"/>
              </w:rPr>
              <w:t xml:space="preserve"> zł w przypadku kiedy badanie przeprowadza Operator i dodatkowo 5</w:t>
            </w:r>
            <w:r w:rsidR="007C4FF7" w:rsidRPr="00347153">
              <w:rPr>
                <w:rFonts w:ascii="Cambria" w:hAnsi="Cambria" w:cs="Arial"/>
                <w:sz w:val="22"/>
                <w:szCs w:val="22"/>
              </w:rPr>
              <w:t>4</w:t>
            </w:r>
            <w:r w:rsidRPr="00347153">
              <w:rPr>
                <w:rFonts w:ascii="Cambria" w:hAnsi="Cambria" w:cs="Arial"/>
                <w:sz w:val="22"/>
                <w:szCs w:val="22"/>
              </w:rPr>
              <w:t>,</w:t>
            </w:r>
            <w:r w:rsidR="007C4FF7" w:rsidRPr="00347153">
              <w:rPr>
                <w:rFonts w:ascii="Cambria" w:hAnsi="Cambria" w:cs="Arial"/>
                <w:sz w:val="22"/>
                <w:szCs w:val="22"/>
              </w:rPr>
              <w:t>65</w:t>
            </w:r>
            <w:r w:rsidRPr="00347153">
              <w:rPr>
                <w:rFonts w:ascii="Cambria" w:hAnsi="Cambria" w:cs="Arial"/>
                <w:sz w:val="22"/>
                <w:szCs w:val="22"/>
              </w:rPr>
              <w:t xml:space="preserve"> zł za demontaż i montaż licznika bądź urządzenia sterującego</w:t>
            </w:r>
          </w:p>
          <w:p w:rsidR="007642E2" w:rsidRPr="00347153" w:rsidRDefault="007642E2" w:rsidP="00CA4CF7">
            <w:pPr>
              <w:spacing w:line="240" w:lineRule="auto"/>
              <w:ind w:left="71" w:hanging="71"/>
              <w:rPr>
                <w:rFonts w:ascii="Cambria" w:hAnsi="Cambria" w:cs="Arial"/>
                <w:sz w:val="22"/>
                <w:szCs w:val="22"/>
              </w:rPr>
            </w:pPr>
            <w:r w:rsidRPr="00347153">
              <w:rPr>
                <w:rFonts w:ascii="Cambria" w:hAnsi="Cambria" w:cs="Arial"/>
                <w:sz w:val="22"/>
                <w:szCs w:val="22"/>
              </w:rPr>
              <w:t>lub</w:t>
            </w:r>
          </w:p>
          <w:p w:rsidR="007642E2" w:rsidRPr="00347153" w:rsidRDefault="007642E2" w:rsidP="007C4FF7">
            <w:pPr>
              <w:spacing w:line="240" w:lineRule="auto"/>
              <w:ind w:left="71" w:hanging="71"/>
              <w:rPr>
                <w:rFonts w:ascii="Cambria" w:hAnsi="Cambria" w:cs="Arial"/>
                <w:sz w:val="22"/>
                <w:szCs w:val="22"/>
              </w:rPr>
            </w:pPr>
            <w:r w:rsidRPr="00347153">
              <w:rPr>
                <w:rFonts w:ascii="Cambria" w:hAnsi="Cambria" w:cs="Arial"/>
                <w:sz w:val="22"/>
                <w:szCs w:val="22"/>
              </w:rPr>
              <w:t xml:space="preserve">– kwotę wynikającą z faktury wystawionej przez zewnętrzną jednostkę przeprowadzającą badanie i dodatkowo </w:t>
            </w:r>
            <w:r w:rsidR="007C4FF7" w:rsidRPr="00347153">
              <w:rPr>
                <w:rFonts w:ascii="Cambria" w:hAnsi="Cambria" w:cs="Arial"/>
                <w:sz w:val="22"/>
                <w:szCs w:val="22"/>
              </w:rPr>
              <w:t>54</w:t>
            </w:r>
            <w:r w:rsidRPr="00347153">
              <w:rPr>
                <w:rFonts w:ascii="Cambria" w:hAnsi="Cambria" w:cs="Arial"/>
                <w:sz w:val="22"/>
                <w:szCs w:val="22"/>
              </w:rPr>
              <w:t>,</w:t>
            </w:r>
            <w:r w:rsidR="007C4FF7" w:rsidRPr="00347153">
              <w:rPr>
                <w:rFonts w:ascii="Cambria" w:hAnsi="Cambria" w:cs="Arial"/>
                <w:sz w:val="22"/>
                <w:szCs w:val="22"/>
              </w:rPr>
              <w:t>65</w:t>
            </w:r>
            <w:r w:rsidRPr="00347153">
              <w:rPr>
                <w:rFonts w:ascii="Cambria" w:hAnsi="Cambria" w:cs="Arial"/>
                <w:sz w:val="22"/>
                <w:szCs w:val="22"/>
              </w:rPr>
              <w:t xml:space="preserve"> zł za demontaż i montaż licznika bądź urządzenia sterującego</w:t>
            </w:r>
          </w:p>
        </w:tc>
      </w:tr>
      <w:tr w:rsidR="00B94615" w:rsidRPr="00347153" w:rsidTr="00CA4CF7">
        <w:trPr>
          <w:cantSplit/>
          <w:jc w:val="center"/>
        </w:trPr>
        <w:tc>
          <w:tcPr>
            <w:tcW w:w="0" w:type="auto"/>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4.</w:t>
            </w:r>
          </w:p>
        </w:tc>
        <w:tc>
          <w:tcPr>
            <w:tcW w:w="4247" w:type="dxa"/>
            <w:vAlign w:val="center"/>
          </w:tcPr>
          <w:p w:rsidR="007642E2" w:rsidRPr="00347153" w:rsidRDefault="007642E2" w:rsidP="00CA4CF7">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Wykonanie dodatkowej ekspertyzy badanego wcześniej układu pomiarowo–rozliczeniowego </w:t>
            </w:r>
            <w:r w:rsidRPr="00347153">
              <w:rPr>
                <w:rFonts w:ascii="Cambria" w:hAnsi="Cambria" w:cs="Arial"/>
                <w:sz w:val="22"/>
                <w:szCs w:val="22"/>
                <w:vertAlign w:val="superscript"/>
              </w:rPr>
              <w:t>3)</w:t>
            </w:r>
          </w:p>
        </w:tc>
        <w:tc>
          <w:tcPr>
            <w:tcW w:w="5245" w:type="dxa"/>
            <w:vAlign w:val="center"/>
          </w:tcPr>
          <w:p w:rsidR="007642E2" w:rsidRPr="00347153" w:rsidRDefault="007642E2" w:rsidP="00CA4CF7">
            <w:pPr>
              <w:spacing w:line="240" w:lineRule="auto"/>
              <w:ind w:firstLine="0"/>
              <w:rPr>
                <w:rFonts w:ascii="Cambria" w:hAnsi="Cambria" w:cs="Arial"/>
                <w:sz w:val="22"/>
                <w:szCs w:val="22"/>
              </w:rPr>
            </w:pPr>
            <w:r w:rsidRPr="00347153">
              <w:rPr>
                <w:rFonts w:ascii="Cambria" w:hAnsi="Cambria" w:cs="Arial"/>
                <w:sz w:val="22"/>
                <w:szCs w:val="22"/>
              </w:rPr>
              <w:t>kwota wynikająca z faktury wystawionej przez jednostkę przeprowadzającą badanie.</w:t>
            </w:r>
          </w:p>
        </w:tc>
      </w:tr>
      <w:tr w:rsidR="007C4FF7" w:rsidRPr="00347153" w:rsidTr="00CA4CF7">
        <w:trPr>
          <w:cantSplit/>
          <w:jc w:val="center"/>
        </w:trPr>
        <w:tc>
          <w:tcPr>
            <w:tcW w:w="0" w:type="auto"/>
            <w:vAlign w:val="center"/>
          </w:tcPr>
          <w:p w:rsidR="007C4FF7" w:rsidRPr="00347153" w:rsidRDefault="007C4FF7" w:rsidP="007C4FF7">
            <w:pPr>
              <w:spacing w:line="240" w:lineRule="auto"/>
              <w:ind w:firstLine="0"/>
              <w:jc w:val="left"/>
              <w:rPr>
                <w:rFonts w:ascii="Cambria" w:hAnsi="Cambria" w:cs="Arial"/>
                <w:sz w:val="22"/>
                <w:szCs w:val="22"/>
              </w:rPr>
            </w:pPr>
            <w:r w:rsidRPr="00347153">
              <w:rPr>
                <w:rFonts w:ascii="Cambria" w:hAnsi="Cambria" w:cs="Arial"/>
                <w:sz w:val="22"/>
                <w:szCs w:val="22"/>
              </w:rPr>
              <w:t>5.</w:t>
            </w:r>
          </w:p>
        </w:tc>
        <w:tc>
          <w:tcPr>
            <w:tcW w:w="4247" w:type="dxa"/>
            <w:vAlign w:val="center"/>
          </w:tcPr>
          <w:p w:rsidR="007C4FF7" w:rsidRPr="00347153" w:rsidRDefault="007C4FF7" w:rsidP="007C4FF7">
            <w:pPr>
              <w:spacing w:line="240" w:lineRule="auto"/>
              <w:ind w:left="-75" w:firstLine="0"/>
              <w:jc w:val="left"/>
              <w:rPr>
                <w:rFonts w:ascii="Cambria" w:hAnsi="Cambria" w:cs="Arial"/>
                <w:sz w:val="22"/>
                <w:szCs w:val="22"/>
                <w:vertAlign w:val="superscript"/>
              </w:rPr>
            </w:pPr>
            <w:r w:rsidRPr="00347153">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347153">
              <w:rPr>
                <w:rFonts w:ascii="Cambria" w:hAnsi="Cambria" w:cs="Arial"/>
                <w:sz w:val="22"/>
                <w:szCs w:val="22"/>
                <w:vertAlign w:val="superscript"/>
              </w:rPr>
              <w:t>4)</w:t>
            </w:r>
          </w:p>
        </w:tc>
        <w:tc>
          <w:tcPr>
            <w:tcW w:w="5245" w:type="dxa"/>
            <w:vAlign w:val="center"/>
          </w:tcPr>
          <w:p w:rsidR="007C4FF7" w:rsidRPr="00347153" w:rsidRDefault="007C4FF7" w:rsidP="007C4FF7">
            <w:pPr>
              <w:spacing w:line="240" w:lineRule="auto"/>
              <w:jc w:val="center"/>
              <w:rPr>
                <w:rFonts w:ascii="Cambria" w:hAnsi="Cambria" w:cs="Arial"/>
                <w:bCs/>
                <w:iCs/>
                <w:sz w:val="22"/>
                <w:szCs w:val="22"/>
              </w:rPr>
            </w:pPr>
            <w:r w:rsidRPr="00347153">
              <w:rPr>
                <w:rFonts w:ascii="Cambria" w:hAnsi="Cambria" w:cs="Arial"/>
                <w:bCs/>
                <w:iCs/>
                <w:sz w:val="22"/>
                <w:szCs w:val="22"/>
              </w:rPr>
              <w:t>109,31</w:t>
            </w:r>
          </w:p>
        </w:tc>
      </w:tr>
      <w:tr w:rsidR="007C4FF7" w:rsidRPr="00347153" w:rsidTr="00CA4CF7">
        <w:trPr>
          <w:cantSplit/>
          <w:jc w:val="center"/>
        </w:trPr>
        <w:tc>
          <w:tcPr>
            <w:tcW w:w="0" w:type="auto"/>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6.</w:t>
            </w:r>
          </w:p>
        </w:tc>
        <w:tc>
          <w:tcPr>
            <w:tcW w:w="4247" w:type="dxa"/>
            <w:vAlign w:val="center"/>
          </w:tcPr>
          <w:p w:rsidR="007C4FF7" w:rsidRPr="00347153" w:rsidRDefault="007C4FF7" w:rsidP="007C4FF7">
            <w:pPr>
              <w:pStyle w:val="Stopka"/>
              <w:tabs>
                <w:tab w:val="clear" w:pos="4536"/>
                <w:tab w:val="clear" w:pos="9072"/>
              </w:tabs>
              <w:spacing w:line="240" w:lineRule="auto"/>
              <w:ind w:left="-75" w:firstLine="0"/>
              <w:jc w:val="left"/>
              <w:rPr>
                <w:rFonts w:ascii="Cambria" w:hAnsi="Cambria" w:cs="Arial"/>
                <w:spacing w:val="-4"/>
                <w:sz w:val="22"/>
                <w:szCs w:val="22"/>
              </w:rPr>
            </w:pPr>
            <w:r w:rsidRPr="00347153">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7C4FF7" w:rsidRPr="00347153" w:rsidRDefault="007C4FF7" w:rsidP="007C4FF7">
            <w:pPr>
              <w:spacing w:line="240" w:lineRule="auto"/>
              <w:jc w:val="center"/>
              <w:rPr>
                <w:rFonts w:ascii="Cambria" w:hAnsi="Cambria" w:cs="Arial"/>
                <w:bCs/>
                <w:iCs/>
                <w:sz w:val="22"/>
                <w:szCs w:val="22"/>
              </w:rPr>
            </w:pPr>
            <w:r w:rsidRPr="00347153">
              <w:rPr>
                <w:rFonts w:ascii="Cambria" w:hAnsi="Cambria" w:cs="Arial"/>
                <w:bCs/>
                <w:iCs/>
                <w:sz w:val="22"/>
                <w:szCs w:val="22"/>
              </w:rPr>
              <w:t>54,65</w:t>
            </w:r>
          </w:p>
        </w:tc>
      </w:tr>
      <w:tr w:rsidR="00B94615" w:rsidRPr="00347153" w:rsidTr="00CA4CF7">
        <w:trPr>
          <w:cantSplit/>
          <w:jc w:val="center"/>
        </w:trPr>
        <w:tc>
          <w:tcPr>
            <w:tcW w:w="0" w:type="auto"/>
            <w:vMerge w:val="restart"/>
            <w:vAlign w:val="center"/>
          </w:tcPr>
          <w:p w:rsidR="007642E2" w:rsidRPr="00347153" w:rsidRDefault="007642E2" w:rsidP="00CA4CF7">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7.</w:t>
            </w:r>
          </w:p>
        </w:tc>
        <w:tc>
          <w:tcPr>
            <w:tcW w:w="9492" w:type="dxa"/>
            <w:gridSpan w:val="2"/>
            <w:vAlign w:val="center"/>
          </w:tcPr>
          <w:p w:rsidR="007642E2" w:rsidRPr="00347153" w:rsidRDefault="007642E2" w:rsidP="00CA4CF7">
            <w:pPr>
              <w:spacing w:line="240" w:lineRule="auto"/>
              <w:ind w:left="-75" w:firstLine="0"/>
              <w:jc w:val="left"/>
              <w:rPr>
                <w:rFonts w:ascii="Cambria" w:hAnsi="Cambria" w:cs="Arial"/>
                <w:sz w:val="22"/>
                <w:szCs w:val="22"/>
              </w:rPr>
            </w:pPr>
            <w:r w:rsidRPr="00347153">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7C4FF7" w:rsidRPr="00347153" w:rsidTr="00CA4CF7">
        <w:trPr>
          <w:cantSplit/>
          <w:jc w:val="center"/>
        </w:trPr>
        <w:tc>
          <w:tcPr>
            <w:tcW w:w="0" w:type="auto"/>
            <w:vMerge/>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347153" w:rsidRDefault="007C4FF7" w:rsidP="007C4FF7">
            <w:pPr>
              <w:spacing w:line="240" w:lineRule="auto"/>
              <w:ind w:left="-75" w:firstLine="289"/>
              <w:jc w:val="left"/>
              <w:rPr>
                <w:rFonts w:ascii="Cambria" w:hAnsi="Cambria" w:cs="Arial"/>
                <w:sz w:val="22"/>
                <w:szCs w:val="22"/>
              </w:rPr>
            </w:pPr>
            <w:r w:rsidRPr="00347153">
              <w:rPr>
                <w:rFonts w:ascii="Cambria" w:hAnsi="Cambria" w:cs="Arial"/>
                <w:sz w:val="22"/>
                <w:szCs w:val="22"/>
              </w:rPr>
              <w:t xml:space="preserve">a) w sieci </w:t>
            </w:r>
            <w:proofErr w:type="spellStart"/>
            <w:r w:rsidRPr="00347153">
              <w:rPr>
                <w:rFonts w:ascii="Cambria" w:hAnsi="Cambria" w:cs="Arial"/>
                <w:sz w:val="22"/>
                <w:szCs w:val="22"/>
              </w:rPr>
              <w:t>nN</w:t>
            </w:r>
            <w:proofErr w:type="spellEnd"/>
          </w:p>
        </w:tc>
        <w:tc>
          <w:tcPr>
            <w:tcW w:w="5245" w:type="dxa"/>
            <w:vAlign w:val="center"/>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240,45</w:t>
            </w:r>
          </w:p>
        </w:tc>
      </w:tr>
      <w:tr w:rsidR="007C4FF7" w:rsidRPr="00347153" w:rsidTr="00CA4CF7">
        <w:trPr>
          <w:cantSplit/>
          <w:jc w:val="center"/>
        </w:trPr>
        <w:tc>
          <w:tcPr>
            <w:tcW w:w="0" w:type="auto"/>
            <w:vMerge/>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347153" w:rsidRDefault="007C4FF7" w:rsidP="007C4FF7">
            <w:pPr>
              <w:spacing w:line="240" w:lineRule="auto"/>
              <w:ind w:left="-75" w:firstLine="289"/>
              <w:jc w:val="left"/>
              <w:rPr>
                <w:rFonts w:ascii="Cambria" w:hAnsi="Cambria" w:cs="Arial"/>
                <w:sz w:val="22"/>
                <w:szCs w:val="22"/>
              </w:rPr>
            </w:pPr>
            <w:r w:rsidRPr="00347153">
              <w:rPr>
                <w:rFonts w:ascii="Cambria" w:hAnsi="Cambria" w:cs="Arial"/>
                <w:sz w:val="22"/>
                <w:szCs w:val="22"/>
              </w:rPr>
              <w:t>b) w sieci SN</w:t>
            </w:r>
          </w:p>
        </w:tc>
        <w:tc>
          <w:tcPr>
            <w:tcW w:w="5245" w:type="dxa"/>
            <w:vAlign w:val="center"/>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349,75</w:t>
            </w:r>
          </w:p>
        </w:tc>
      </w:tr>
      <w:tr w:rsidR="007C4FF7" w:rsidRPr="00347153" w:rsidTr="00CA4CF7">
        <w:trPr>
          <w:cantSplit/>
          <w:jc w:val="center"/>
        </w:trPr>
        <w:tc>
          <w:tcPr>
            <w:tcW w:w="0" w:type="auto"/>
            <w:vMerge/>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347153" w:rsidRDefault="007C4FF7" w:rsidP="007C4FF7">
            <w:pPr>
              <w:spacing w:line="240" w:lineRule="auto"/>
              <w:ind w:left="-75" w:firstLine="289"/>
              <w:jc w:val="left"/>
              <w:rPr>
                <w:rFonts w:ascii="Cambria" w:hAnsi="Cambria" w:cs="Arial"/>
                <w:sz w:val="22"/>
                <w:szCs w:val="22"/>
              </w:rPr>
            </w:pPr>
            <w:r w:rsidRPr="00347153">
              <w:rPr>
                <w:rFonts w:ascii="Cambria" w:hAnsi="Cambria" w:cs="Arial"/>
                <w:sz w:val="22"/>
                <w:szCs w:val="22"/>
              </w:rPr>
              <w:t>c) w sieci WN</w:t>
            </w:r>
          </w:p>
        </w:tc>
        <w:tc>
          <w:tcPr>
            <w:tcW w:w="5245" w:type="dxa"/>
            <w:vAlign w:val="center"/>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491,89</w:t>
            </w:r>
          </w:p>
        </w:tc>
      </w:tr>
      <w:tr w:rsidR="00B94615" w:rsidRPr="00347153" w:rsidTr="00CA4CF7">
        <w:trPr>
          <w:cantSplit/>
          <w:jc w:val="center"/>
        </w:trPr>
        <w:tc>
          <w:tcPr>
            <w:tcW w:w="0" w:type="auto"/>
            <w:vMerge w:val="restart"/>
            <w:vAlign w:val="center"/>
          </w:tcPr>
          <w:p w:rsidR="007642E2" w:rsidRPr="00347153" w:rsidRDefault="007642E2" w:rsidP="00CA4CF7">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t>8.</w:t>
            </w:r>
          </w:p>
        </w:tc>
        <w:tc>
          <w:tcPr>
            <w:tcW w:w="9492" w:type="dxa"/>
            <w:gridSpan w:val="2"/>
            <w:vAlign w:val="center"/>
          </w:tcPr>
          <w:p w:rsidR="007642E2" w:rsidRPr="00347153" w:rsidRDefault="007642E2" w:rsidP="00CA4CF7">
            <w:pPr>
              <w:spacing w:line="240" w:lineRule="auto"/>
              <w:ind w:left="-75" w:firstLine="0"/>
              <w:jc w:val="left"/>
              <w:rPr>
                <w:rFonts w:ascii="Cambria" w:hAnsi="Cambria" w:cs="Arial"/>
                <w:snapToGrid w:val="0"/>
                <w:sz w:val="22"/>
                <w:szCs w:val="22"/>
              </w:rPr>
            </w:pPr>
            <w:r w:rsidRPr="00347153">
              <w:rPr>
                <w:rFonts w:ascii="Cambria" w:hAnsi="Cambria" w:cs="Arial"/>
                <w:snapToGrid w:val="0"/>
                <w:sz w:val="22"/>
                <w:szCs w:val="22"/>
              </w:rPr>
              <w:t>Założenie plomb na urządzeniach podlegających oplombowaniu, w szczególności po naprawie, remoncie i konserwacji  instalacji</w:t>
            </w:r>
            <w:r w:rsidRPr="00347153">
              <w:rPr>
                <w:rFonts w:ascii="Cambria" w:hAnsi="Cambria" w:cs="Arial"/>
                <w:sz w:val="22"/>
                <w:szCs w:val="22"/>
              </w:rPr>
              <w:t>:</w:t>
            </w:r>
          </w:p>
        </w:tc>
      </w:tr>
      <w:tr w:rsidR="007C4FF7" w:rsidRPr="00347153" w:rsidTr="00CA4CF7">
        <w:trPr>
          <w:cantSplit/>
          <w:jc w:val="center"/>
        </w:trPr>
        <w:tc>
          <w:tcPr>
            <w:tcW w:w="0" w:type="auto"/>
            <w:vMerge/>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347153" w:rsidRDefault="007C4FF7" w:rsidP="007C4FF7">
            <w:pPr>
              <w:spacing w:line="240" w:lineRule="auto"/>
              <w:ind w:left="-75" w:firstLine="0"/>
              <w:jc w:val="left"/>
              <w:rPr>
                <w:rFonts w:ascii="Cambria" w:hAnsi="Cambria" w:cs="Arial"/>
                <w:sz w:val="22"/>
                <w:szCs w:val="22"/>
              </w:rPr>
            </w:pPr>
            <w:r w:rsidRPr="00347153">
              <w:rPr>
                <w:rFonts w:ascii="Cambria" w:hAnsi="Cambria" w:cs="Arial"/>
                <w:sz w:val="22"/>
                <w:szCs w:val="22"/>
              </w:rPr>
              <w:t>– za pierwszą plombę</w:t>
            </w:r>
          </w:p>
        </w:tc>
        <w:tc>
          <w:tcPr>
            <w:tcW w:w="5245" w:type="dxa"/>
            <w:vAlign w:val="center"/>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30,54</w:t>
            </w:r>
          </w:p>
        </w:tc>
      </w:tr>
      <w:tr w:rsidR="007C4FF7" w:rsidRPr="00347153" w:rsidTr="00CA4CF7">
        <w:trPr>
          <w:cantSplit/>
          <w:jc w:val="center"/>
        </w:trPr>
        <w:tc>
          <w:tcPr>
            <w:tcW w:w="0" w:type="auto"/>
            <w:vMerge/>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347153" w:rsidRDefault="007C4FF7" w:rsidP="007C4FF7">
            <w:pPr>
              <w:pStyle w:val="Stopka"/>
              <w:tabs>
                <w:tab w:val="clear" w:pos="4536"/>
                <w:tab w:val="clear" w:pos="9072"/>
              </w:tabs>
              <w:spacing w:line="240" w:lineRule="auto"/>
              <w:ind w:left="-75" w:firstLine="0"/>
              <w:jc w:val="left"/>
              <w:rPr>
                <w:rFonts w:ascii="Cambria" w:hAnsi="Cambria" w:cs="Arial"/>
                <w:sz w:val="22"/>
                <w:szCs w:val="22"/>
              </w:rPr>
            </w:pPr>
            <w:r w:rsidRPr="00347153">
              <w:rPr>
                <w:rFonts w:ascii="Cambria" w:hAnsi="Cambria" w:cs="Arial"/>
                <w:sz w:val="22"/>
                <w:szCs w:val="22"/>
              </w:rPr>
              <w:t>– za każdą następną</w:t>
            </w:r>
          </w:p>
        </w:tc>
        <w:tc>
          <w:tcPr>
            <w:tcW w:w="5245" w:type="dxa"/>
            <w:vAlign w:val="center"/>
          </w:tcPr>
          <w:p w:rsidR="007C4FF7" w:rsidRPr="00347153" w:rsidRDefault="007C4FF7" w:rsidP="007C4FF7">
            <w:pPr>
              <w:spacing w:line="240" w:lineRule="auto"/>
              <w:jc w:val="center"/>
              <w:rPr>
                <w:rFonts w:ascii="Cambria" w:hAnsi="Cambria" w:cs="Arial"/>
                <w:sz w:val="22"/>
                <w:szCs w:val="22"/>
              </w:rPr>
            </w:pPr>
            <w:r w:rsidRPr="00347153">
              <w:rPr>
                <w:rFonts w:ascii="Cambria" w:hAnsi="Cambria" w:cs="Arial"/>
                <w:sz w:val="22"/>
                <w:szCs w:val="22"/>
              </w:rPr>
              <w:t>6,41</w:t>
            </w:r>
          </w:p>
        </w:tc>
      </w:tr>
      <w:tr w:rsidR="007C4FF7" w:rsidRPr="00347153" w:rsidTr="00CA4CF7">
        <w:trPr>
          <w:cantSplit/>
          <w:jc w:val="center"/>
        </w:trPr>
        <w:tc>
          <w:tcPr>
            <w:tcW w:w="0" w:type="auto"/>
            <w:vAlign w:val="center"/>
          </w:tcPr>
          <w:p w:rsidR="007C4FF7" w:rsidRPr="00347153"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r w:rsidRPr="00347153">
              <w:rPr>
                <w:rFonts w:ascii="Cambria" w:hAnsi="Cambria" w:cs="Arial"/>
                <w:spacing w:val="-4"/>
                <w:sz w:val="22"/>
                <w:szCs w:val="22"/>
              </w:rPr>
              <w:lastRenderedPageBreak/>
              <w:t>9.</w:t>
            </w:r>
          </w:p>
        </w:tc>
        <w:tc>
          <w:tcPr>
            <w:tcW w:w="4247" w:type="dxa"/>
            <w:vAlign w:val="center"/>
          </w:tcPr>
          <w:p w:rsidR="007C4FF7" w:rsidRPr="00347153" w:rsidDel="00E63CA2" w:rsidRDefault="007C4FF7" w:rsidP="007C4FF7">
            <w:pPr>
              <w:spacing w:line="240" w:lineRule="auto"/>
              <w:ind w:left="-75" w:firstLine="0"/>
              <w:jc w:val="left"/>
              <w:rPr>
                <w:rFonts w:ascii="Cambria" w:hAnsi="Cambria" w:cs="Arial"/>
                <w:snapToGrid w:val="0"/>
                <w:sz w:val="22"/>
                <w:szCs w:val="22"/>
              </w:rPr>
            </w:pPr>
            <w:r w:rsidRPr="00347153">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347153">
              <w:rPr>
                <w:rFonts w:ascii="Cambria" w:hAnsi="Cambria" w:cs="Arial"/>
                <w:snapToGrid w:val="0"/>
                <w:sz w:val="22"/>
                <w:szCs w:val="22"/>
                <w:vertAlign w:val="superscript"/>
              </w:rPr>
              <w:t>5)</w:t>
            </w:r>
          </w:p>
        </w:tc>
        <w:tc>
          <w:tcPr>
            <w:tcW w:w="5245" w:type="dxa"/>
            <w:vAlign w:val="center"/>
          </w:tcPr>
          <w:p w:rsidR="007C4FF7" w:rsidRPr="00347153" w:rsidRDefault="007C4FF7" w:rsidP="007C4FF7">
            <w:pPr>
              <w:spacing w:line="240" w:lineRule="auto"/>
              <w:jc w:val="center"/>
              <w:rPr>
                <w:rFonts w:ascii="Cambria" w:hAnsi="Cambria" w:cs="Arial"/>
                <w:bCs/>
                <w:iCs/>
                <w:sz w:val="22"/>
                <w:szCs w:val="22"/>
              </w:rPr>
            </w:pPr>
            <w:r w:rsidRPr="00347153">
              <w:rPr>
                <w:rFonts w:ascii="Cambria" w:hAnsi="Cambria" w:cs="Arial"/>
                <w:bCs/>
                <w:iCs/>
                <w:sz w:val="22"/>
                <w:szCs w:val="22"/>
              </w:rPr>
              <w:t>117,90</w:t>
            </w:r>
          </w:p>
        </w:tc>
      </w:tr>
    </w:tbl>
    <w:p w:rsidR="007642E2" w:rsidRPr="00347153" w:rsidRDefault="007642E2" w:rsidP="007642E2">
      <w:pPr>
        <w:pStyle w:val="TekstTAryFy"/>
        <w:spacing w:line="240" w:lineRule="auto"/>
        <w:ind w:left="360" w:hanging="360"/>
        <w:rPr>
          <w:rFonts w:ascii="Cambria" w:hAnsi="Cambria"/>
          <w:sz w:val="22"/>
          <w:szCs w:val="22"/>
        </w:rPr>
      </w:pPr>
      <w:r w:rsidRPr="00347153">
        <w:rPr>
          <w:rFonts w:ascii="Cambria" w:hAnsi="Cambria"/>
          <w:sz w:val="22"/>
          <w:szCs w:val="22"/>
          <w:vertAlign w:val="superscript"/>
        </w:rPr>
        <w:t>1)</w:t>
      </w:r>
      <w:r w:rsidRPr="00347153">
        <w:rPr>
          <w:rFonts w:ascii="Cambria" w:hAnsi="Cambria"/>
          <w:sz w:val="22"/>
          <w:szCs w:val="22"/>
        </w:rPr>
        <w:tab/>
        <w:t>We wszystkich wyżej opisanych przypadkach, w których wymagany jest dojazd służb technicznych Operatora wliczono koszt dojazdu do odbiorcy,</w:t>
      </w:r>
    </w:p>
    <w:p w:rsidR="007642E2" w:rsidRPr="00347153" w:rsidRDefault="007642E2" w:rsidP="007642E2">
      <w:pPr>
        <w:pStyle w:val="TekstTAryFy"/>
        <w:spacing w:line="240" w:lineRule="auto"/>
        <w:ind w:left="360" w:hanging="360"/>
        <w:rPr>
          <w:rFonts w:ascii="Cambria" w:hAnsi="Cambria"/>
          <w:sz w:val="22"/>
          <w:szCs w:val="22"/>
        </w:rPr>
      </w:pPr>
      <w:r w:rsidRPr="00347153">
        <w:rPr>
          <w:rFonts w:ascii="Cambria" w:hAnsi="Cambria"/>
          <w:sz w:val="22"/>
          <w:szCs w:val="22"/>
          <w:vertAlign w:val="superscript"/>
        </w:rPr>
        <w:t>2)</w:t>
      </w:r>
      <w:r w:rsidRPr="00347153">
        <w:rPr>
          <w:rFonts w:ascii="Cambria" w:hAnsi="Cambria"/>
          <w:sz w:val="22"/>
          <w:szCs w:val="22"/>
        </w:rPr>
        <w:tab/>
        <w:t xml:space="preserve">Opłaty nie pobiera się w przypadku, gdy licznik i urządzenie sterujące są własnością Operatora, </w:t>
      </w:r>
      <w:r w:rsidRPr="00347153">
        <w:rPr>
          <w:rFonts w:ascii="Cambria" w:hAnsi="Cambria"/>
          <w:sz w:val="22"/>
          <w:szCs w:val="22"/>
        </w:rPr>
        <w:br/>
        <w:t>a badanie potwierdziło nieprawidłowości, z wyłączeniem nielegalnego poboru energii,</w:t>
      </w:r>
    </w:p>
    <w:p w:rsidR="007642E2" w:rsidRPr="00347153" w:rsidRDefault="007642E2" w:rsidP="007642E2">
      <w:pPr>
        <w:pStyle w:val="TekstTAryFy"/>
        <w:spacing w:line="240" w:lineRule="auto"/>
        <w:ind w:left="360" w:hanging="360"/>
        <w:rPr>
          <w:rFonts w:ascii="Cambria" w:hAnsi="Cambria"/>
          <w:sz w:val="22"/>
          <w:szCs w:val="22"/>
        </w:rPr>
      </w:pPr>
      <w:r w:rsidRPr="00347153">
        <w:rPr>
          <w:rFonts w:ascii="Cambria" w:hAnsi="Cambria"/>
          <w:sz w:val="22"/>
          <w:szCs w:val="22"/>
          <w:vertAlign w:val="superscript"/>
        </w:rPr>
        <w:t>3)</w:t>
      </w:r>
      <w:r w:rsidRPr="00347153">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347153" w:rsidRDefault="007642E2" w:rsidP="007642E2">
      <w:pPr>
        <w:pStyle w:val="TekstTAryFy"/>
        <w:spacing w:line="240" w:lineRule="auto"/>
        <w:ind w:left="360" w:hanging="360"/>
        <w:rPr>
          <w:rFonts w:ascii="Cambria" w:hAnsi="Cambria"/>
          <w:sz w:val="22"/>
          <w:szCs w:val="22"/>
        </w:rPr>
      </w:pPr>
      <w:r w:rsidRPr="00347153">
        <w:rPr>
          <w:rFonts w:ascii="Cambria" w:hAnsi="Cambria"/>
          <w:sz w:val="22"/>
          <w:szCs w:val="22"/>
          <w:vertAlign w:val="superscript"/>
        </w:rPr>
        <w:t>4)</w:t>
      </w:r>
      <w:r w:rsidRPr="00347153">
        <w:rPr>
          <w:rFonts w:ascii="Cambria" w:hAnsi="Cambria"/>
          <w:sz w:val="22"/>
          <w:szCs w:val="22"/>
        </w:rPr>
        <w:tab/>
        <w:t>Opłaty nie pobiera się w przypadku wyniesienia ww. urządzeń z lokali mieszkalnych w zabudowie wielorodzinnej i jednorodzinnej w miejsce ogólnodostępne,</w:t>
      </w:r>
    </w:p>
    <w:p w:rsidR="007642E2" w:rsidRPr="00347153" w:rsidRDefault="007642E2" w:rsidP="007642E2">
      <w:pPr>
        <w:pStyle w:val="TekstTAryFy"/>
        <w:spacing w:line="240" w:lineRule="auto"/>
        <w:ind w:left="360" w:hanging="360"/>
        <w:rPr>
          <w:rFonts w:ascii="Cambria" w:hAnsi="Cambria"/>
          <w:sz w:val="22"/>
          <w:szCs w:val="22"/>
        </w:rPr>
      </w:pPr>
      <w:r w:rsidRPr="00347153">
        <w:rPr>
          <w:rFonts w:ascii="Cambria" w:hAnsi="Cambria"/>
          <w:sz w:val="22"/>
          <w:szCs w:val="22"/>
          <w:vertAlign w:val="superscript"/>
        </w:rPr>
        <w:t>5)</w:t>
      </w:r>
      <w:r w:rsidRPr="00347153">
        <w:rPr>
          <w:rFonts w:ascii="Cambria" w:hAnsi="Cambria"/>
          <w:sz w:val="22"/>
          <w:szCs w:val="22"/>
        </w:rPr>
        <w:tab/>
        <w:t>W przypadku zgodności zmierzonych parametrów ze standardami określonymi w § 38 ust. 1 i 3 rozporządzenia systemowego</w:t>
      </w:r>
      <w:r w:rsidRPr="00347153" w:rsidDel="00493EA6">
        <w:rPr>
          <w:rFonts w:ascii="Cambria" w:hAnsi="Cambria"/>
          <w:sz w:val="22"/>
          <w:szCs w:val="22"/>
        </w:rPr>
        <w:t xml:space="preserve"> </w:t>
      </w:r>
      <w:r w:rsidRPr="00347153">
        <w:rPr>
          <w:rFonts w:ascii="Cambria" w:hAnsi="Cambria"/>
          <w:sz w:val="22"/>
          <w:szCs w:val="22"/>
        </w:rPr>
        <w:t xml:space="preserve">lub w Umowie, koszty sprawdzenia i pomiarów ponosi odbiorca na zasadach określonych w odrębnej Umowie zawartej pomiędzy odbiorcą a Operatorem; </w:t>
      </w:r>
      <w:r w:rsidRPr="00347153">
        <w:rPr>
          <w:rFonts w:ascii="Cambria" w:hAnsi="Cambria"/>
          <w:sz w:val="22"/>
          <w:szCs w:val="22"/>
        </w:rPr>
        <w:br/>
        <w:t xml:space="preserve">w pozostałych przypadkach koszty sprawdzenia i pomiarów ponosi Operator. </w:t>
      </w:r>
    </w:p>
    <w:p w:rsidR="007642E2" w:rsidRPr="00347153" w:rsidRDefault="007642E2" w:rsidP="007642E2">
      <w:pPr>
        <w:pStyle w:val="TekstTAryFy"/>
        <w:spacing w:line="240" w:lineRule="auto"/>
        <w:ind w:left="360" w:hanging="360"/>
        <w:rPr>
          <w:rFonts w:ascii="Cambria" w:hAnsi="Cambria"/>
          <w:sz w:val="22"/>
          <w:szCs w:val="22"/>
        </w:rPr>
      </w:pPr>
    </w:p>
    <w:p w:rsidR="007642E2" w:rsidRPr="00347153"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347153">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7C4FF7" w:rsidRPr="00347153">
        <w:rPr>
          <w:rFonts w:ascii="Cambria" w:hAnsi="Cambria" w:cs="Arial"/>
          <w:sz w:val="22"/>
          <w:szCs w:val="22"/>
        </w:rPr>
        <w:t>24</w:t>
      </w:r>
      <w:r w:rsidRPr="00347153">
        <w:rPr>
          <w:rFonts w:ascii="Cambria" w:hAnsi="Cambria" w:cs="Arial"/>
          <w:sz w:val="22"/>
          <w:szCs w:val="22"/>
        </w:rPr>
        <w:t>,</w:t>
      </w:r>
      <w:r w:rsidR="007C4FF7" w:rsidRPr="00347153">
        <w:rPr>
          <w:rFonts w:ascii="Cambria" w:hAnsi="Cambria" w:cs="Arial"/>
          <w:sz w:val="22"/>
          <w:szCs w:val="22"/>
        </w:rPr>
        <w:t>13</w:t>
      </w:r>
      <w:r w:rsidRPr="00347153">
        <w:rPr>
          <w:rFonts w:ascii="Cambria" w:hAnsi="Cambria" w:cs="Arial"/>
          <w:sz w:val="22"/>
          <w:szCs w:val="22"/>
        </w:rPr>
        <w:t xml:space="preserve"> zł za dojazd do odbiorcy. </w:t>
      </w:r>
    </w:p>
    <w:p w:rsidR="007642E2" w:rsidRPr="00347153" w:rsidRDefault="007642E2" w:rsidP="007642E2">
      <w:pPr>
        <w:pStyle w:val="Tekstkomentarza"/>
        <w:tabs>
          <w:tab w:val="clear" w:pos="357"/>
        </w:tabs>
        <w:spacing w:line="240" w:lineRule="auto"/>
        <w:rPr>
          <w:rFonts w:ascii="Cambria" w:hAnsi="Cambria" w:cs="Arial"/>
          <w:sz w:val="16"/>
          <w:szCs w:val="22"/>
        </w:rPr>
      </w:pPr>
    </w:p>
    <w:p w:rsidR="000840D0" w:rsidRPr="00347153" w:rsidRDefault="000840D0" w:rsidP="005D50AD">
      <w:pPr>
        <w:pStyle w:val="Tekstkomentarza"/>
        <w:numPr>
          <w:ilvl w:val="0"/>
          <w:numId w:val="12"/>
        </w:numPr>
        <w:spacing w:line="240" w:lineRule="auto"/>
        <w:rPr>
          <w:rFonts w:ascii="Cambria" w:hAnsi="Cambria" w:cs="Arial"/>
          <w:b/>
          <w:sz w:val="24"/>
          <w:szCs w:val="24"/>
        </w:rPr>
      </w:pPr>
      <w:r w:rsidRPr="00347153">
        <w:rPr>
          <w:rFonts w:ascii="Cambria" w:hAnsi="Cambria"/>
          <w:b/>
          <w:sz w:val="24"/>
          <w:szCs w:val="24"/>
        </w:rPr>
        <w:t>Opłaty za nielegalne pobieranie energii</w:t>
      </w:r>
    </w:p>
    <w:p w:rsidR="007642E2" w:rsidRPr="00347153"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347153">
        <w:rPr>
          <w:rFonts w:ascii="Cambria" w:hAnsi="Cambria" w:cs="Arial"/>
          <w:szCs w:val="22"/>
        </w:rPr>
        <w:t>Przez nielegalny pobór energii elektrycznej należy rozumieć:</w:t>
      </w:r>
    </w:p>
    <w:p w:rsidR="007642E2" w:rsidRPr="00347153"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347153">
        <w:rPr>
          <w:rFonts w:ascii="Cambria" w:hAnsi="Cambria" w:cs="Arial"/>
          <w:szCs w:val="22"/>
        </w:rPr>
        <w:t>Pobieranie energii elektrycznej bez zawarcia Umowy,</w:t>
      </w:r>
    </w:p>
    <w:p w:rsidR="007642E2" w:rsidRPr="00347153"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347153">
        <w:rPr>
          <w:rFonts w:ascii="Cambria" w:hAnsi="Cambria" w:cs="Arial"/>
          <w:szCs w:val="22"/>
        </w:rPr>
        <w:t xml:space="preserve">Pobieranie energii elektrycznej: </w:t>
      </w:r>
    </w:p>
    <w:p w:rsidR="007642E2" w:rsidRPr="00347153"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347153">
        <w:rPr>
          <w:rFonts w:ascii="Cambria" w:hAnsi="Cambria" w:cs="Arial"/>
          <w:sz w:val="22"/>
          <w:szCs w:val="22"/>
        </w:rPr>
        <w:t>a)</w:t>
      </w:r>
      <w:r w:rsidRPr="00347153">
        <w:rPr>
          <w:rFonts w:ascii="Cambria" w:hAnsi="Cambria" w:cs="Arial"/>
          <w:sz w:val="22"/>
          <w:szCs w:val="22"/>
        </w:rPr>
        <w:tab/>
        <w:t>z całkowitym lub częściowym pominięciem układu pomiarowo–rozliczeniowego,</w:t>
      </w:r>
    </w:p>
    <w:p w:rsidR="007642E2" w:rsidRPr="00347153"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347153">
        <w:rPr>
          <w:rFonts w:ascii="Cambria" w:hAnsi="Cambria" w:cs="Arial"/>
          <w:sz w:val="22"/>
          <w:szCs w:val="22"/>
        </w:rPr>
        <w:t>b)</w:t>
      </w:r>
      <w:r w:rsidRPr="00347153">
        <w:rPr>
          <w:rFonts w:ascii="Cambria" w:hAnsi="Cambria" w:cs="Arial"/>
          <w:sz w:val="22"/>
          <w:szCs w:val="22"/>
        </w:rPr>
        <w:tab/>
        <w:t>poprzez ingerencję w ten układ pomiarowo–rozliczeniowy mającą wpływ na zafałszowanie pomiarów dokonywanych przez układ pomiarowo–rozliczeniowy.</w:t>
      </w:r>
    </w:p>
    <w:p w:rsidR="007642E2" w:rsidRPr="00347153" w:rsidRDefault="007642E2" w:rsidP="005D50AD">
      <w:pPr>
        <w:pStyle w:val="Tekstpodstawowy"/>
        <w:numPr>
          <w:ilvl w:val="1"/>
          <w:numId w:val="12"/>
        </w:numPr>
        <w:tabs>
          <w:tab w:val="num" w:pos="540"/>
        </w:tabs>
        <w:spacing w:after="0"/>
        <w:ind w:left="540" w:hanging="540"/>
        <w:rPr>
          <w:rFonts w:ascii="Cambria" w:hAnsi="Cambria" w:cs="Arial"/>
          <w:szCs w:val="22"/>
        </w:rPr>
      </w:pPr>
      <w:r w:rsidRPr="00347153">
        <w:rPr>
          <w:rFonts w:ascii="Cambria" w:hAnsi="Cambria" w:cs="Arial"/>
          <w:szCs w:val="22"/>
        </w:rPr>
        <w:t xml:space="preserve">W przypadku nielegalnego pobierania energii elektrycznej, o którym mowa w pkt 6.1. </w:t>
      </w:r>
      <w:proofErr w:type="spellStart"/>
      <w:r w:rsidRPr="00347153">
        <w:rPr>
          <w:rFonts w:ascii="Cambria" w:hAnsi="Cambria" w:cs="Arial"/>
          <w:szCs w:val="22"/>
        </w:rPr>
        <w:t>ppkt</w:t>
      </w:r>
      <w:proofErr w:type="spellEnd"/>
      <w:r w:rsidRPr="00347153">
        <w:rPr>
          <w:rFonts w:ascii="Cambria" w:hAnsi="Cambria" w:cs="Arial"/>
          <w:szCs w:val="22"/>
        </w:rPr>
        <w:t xml:space="preserve"> 1</w:t>
      </w:r>
      <w:r w:rsidRPr="00347153">
        <w:rPr>
          <w:rFonts w:ascii="Cambria" w:hAnsi="Cambria"/>
        </w:rPr>
        <w:t xml:space="preserve">, Operator </w:t>
      </w:r>
      <w:r w:rsidRPr="00347153">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347153"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347153">
        <w:rPr>
          <w:rFonts w:ascii="Cambria" w:hAnsi="Cambria" w:cs="Arial"/>
          <w:sz w:val="22"/>
          <w:szCs w:val="22"/>
        </w:rPr>
        <w:t>wielkość mocy wynikającą  z  rodzaju  zainstalowanych odbiorników,</w:t>
      </w:r>
    </w:p>
    <w:p w:rsidR="007642E2" w:rsidRPr="00347153"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347153">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347153"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347153">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347153">
          <w:rPr>
            <w:rFonts w:ascii="Cambria" w:hAnsi="Cambria" w:cs="Arial"/>
            <w:sz w:val="22"/>
            <w:szCs w:val="22"/>
          </w:rPr>
          <w:t>1 A</w:t>
        </w:r>
      </w:smartTag>
      <w:r w:rsidRPr="00347153">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347153">
          <w:rPr>
            <w:rFonts w:ascii="Cambria" w:hAnsi="Cambria" w:cs="Arial"/>
            <w:sz w:val="22"/>
            <w:szCs w:val="22"/>
          </w:rPr>
          <w:t>25 A</w:t>
        </w:r>
      </w:smartTag>
      <w:r w:rsidRPr="00347153">
        <w:rPr>
          <w:rFonts w:ascii="Cambria" w:hAnsi="Cambria" w:cs="Arial"/>
          <w:sz w:val="22"/>
          <w:szCs w:val="22"/>
        </w:rPr>
        <w:t>;</w:t>
      </w:r>
    </w:p>
    <w:p w:rsidR="007642E2" w:rsidRPr="00347153"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347153">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347153" w:rsidRDefault="007642E2" w:rsidP="005D50AD">
      <w:pPr>
        <w:pStyle w:val="Tekstpodstawowy"/>
        <w:numPr>
          <w:ilvl w:val="1"/>
          <w:numId w:val="12"/>
        </w:numPr>
        <w:spacing w:after="0"/>
        <w:ind w:left="540" w:hanging="540"/>
        <w:rPr>
          <w:rFonts w:ascii="Cambria" w:hAnsi="Cambria" w:cs="Arial"/>
          <w:szCs w:val="22"/>
        </w:rPr>
      </w:pPr>
      <w:r w:rsidRPr="00347153">
        <w:rPr>
          <w:rFonts w:ascii="Cambria" w:hAnsi="Cambria" w:cs="Arial"/>
          <w:szCs w:val="22"/>
        </w:rPr>
        <w:t xml:space="preserve">W przypadku udowodnionego okresu nielegalnego pobierania energii elektrycznej, o którym mowa w pkt 6.1. </w:t>
      </w:r>
      <w:proofErr w:type="spellStart"/>
      <w:r w:rsidRPr="00347153">
        <w:rPr>
          <w:rFonts w:ascii="Cambria" w:hAnsi="Cambria" w:cs="Arial"/>
          <w:szCs w:val="22"/>
        </w:rPr>
        <w:t>ppkt</w:t>
      </w:r>
      <w:proofErr w:type="spellEnd"/>
      <w:r w:rsidRPr="00347153">
        <w:rPr>
          <w:rFonts w:ascii="Cambria" w:hAnsi="Cambria" w:cs="Arial"/>
          <w:szCs w:val="22"/>
        </w:rPr>
        <w:t xml:space="preserve"> 2, </w:t>
      </w:r>
      <w:r w:rsidRPr="00347153">
        <w:rPr>
          <w:rFonts w:ascii="Cambria" w:hAnsi="Cambria"/>
          <w:szCs w:val="22"/>
        </w:rPr>
        <w:t xml:space="preserve">Operator </w:t>
      </w:r>
      <w:r w:rsidRPr="00347153">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347153">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347153" w:rsidRDefault="007642E2" w:rsidP="005D50AD">
      <w:pPr>
        <w:pStyle w:val="Tekstpodstawowy"/>
        <w:numPr>
          <w:ilvl w:val="1"/>
          <w:numId w:val="12"/>
        </w:numPr>
        <w:spacing w:after="0"/>
        <w:ind w:left="540" w:hanging="540"/>
        <w:rPr>
          <w:rFonts w:ascii="Cambria" w:hAnsi="Cambria" w:cs="Arial"/>
          <w:szCs w:val="22"/>
        </w:rPr>
      </w:pPr>
      <w:r w:rsidRPr="00347153">
        <w:rPr>
          <w:rFonts w:ascii="Cambria" w:hAnsi="Cambria" w:cs="Arial"/>
          <w:szCs w:val="22"/>
        </w:rPr>
        <w:lastRenderedPageBreak/>
        <w:t xml:space="preserve">W przypadku nielegalnego pobierania energii, o którym mowa w pkt 6.1. </w:t>
      </w:r>
      <w:proofErr w:type="spellStart"/>
      <w:r w:rsidRPr="00347153">
        <w:rPr>
          <w:rFonts w:ascii="Cambria" w:hAnsi="Cambria" w:cs="Arial"/>
          <w:szCs w:val="22"/>
        </w:rPr>
        <w:t>ppkt</w:t>
      </w:r>
      <w:proofErr w:type="spellEnd"/>
      <w:r w:rsidRPr="00347153">
        <w:rPr>
          <w:rFonts w:ascii="Cambria" w:hAnsi="Cambria" w:cs="Arial"/>
          <w:szCs w:val="22"/>
        </w:rPr>
        <w:t xml:space="preserve"> 2 lit. a), gdy nie można ustalić ilości nielegalnie pobranej energii elektrycznej, </w:t>
      </w:r>
      <w:r w:rsidRPr="00347153">
        <w:rPr>
          <w:rFonts w:ascii="Cambria" w:hAnsi="Cambria"/>
          <w:szCs w:val="22"/>
        </w:rPr>
        <w:t xml:space="preserve">Operator </w:t>
      </w:r>
      <w:r w:rsidRPr="00347153">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347153"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347153">
        <w:rPr>
          <w:rFonts w:ascii="Cambria" w:hAnsi="Cambria" w:cs="Arial"/>
          <w:sz w:val="22"/>
          <w:szCs w:val="22"/>
        </w:rPr>
        <w:t>wielkość mocy umownej określonej w Umowie;</w:t>
      </w:r>
    </w:p>
    <w:p w:rsidR="007642E2" w:rsidRPr="00347153"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347153">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347153"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347153">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347153">
          <w:rPr>
            <w:rFonts w:ascii="Cambria" w:hAnsi="Cambria" w:cs="Arial"/>
            <w:sz w:val="22"/>
            <w:szCs w:val="22"/>
          </w:rPr>
          <w:t>1 A</w:t>
        </w:r>
      </w:smartTag>
      <w:r w:rsidRPr="00347153">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347153">
          <w:rPr>
            <w:rFonts w:ascii="Cambria" w:hAnsi="Cambria" w:cs="Arial"/>
            <w:sz w:val="22"/>
            <w:szCs w:val="22"/>
          </w:rPr>
          <w:t>25 A</w:t>
        </w:r>
      </w:smartTag>
      <w:r w:rsidRPr="00347153">
        <w:rPr>
          <w:rFonts w:ascii="Cambria" w:hAnsi="Cambria" w:cs="Arial"/>
          <w:sz w:val="22"/>
          <w:szCs w:val="22"/>
        </w:rPr>
        <w:t>;</w:t>
      </w:r>
    </w:p>
    <w:p w:rsidR="007642E2" w:rsidRPr="00347153"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347153">
        <w:rPr>
          <w:rFonts w:ascii="Cambria" w:hAnsi="Cambria" w:cs="Arial"/>
          <w:sz w:val="22"/>
          <w:szCs w:val="22"/>
        </w:rPr>
        <w:t xml:space="preserve">przy pobieraniu energii elektrycznej dwoma lub trzema fazami opłatę ustala się, jak </w:t>
      </w:r>
      <w:r w:rsidR="000840D0" w:rsidRPr="00347153">
        <w:rPr>
          <w:rFonts w:ascii="Cambria" w:hAnsi="Cambria" w:cs="Arial"/>
          <w:sz w:val="22"/>
          <w:szCs w:val="22"/>
        </w:rPr>
        <w:br/>
      </w:r>
      <w:r w:rsidRPr="00347153">
        <w:rPr>
          <w:rFonts w:ascii="Cambria" w:hAnsi="Cambria" w:cs="Arial"/>
          <w:sz w:val="22"/>
          <w:szCs w:val="22"/>
        </w:rPr>
        <w:t>w lit. a), z uwzględnieniem krotności (2 lub 3), zależnie od liczby faz, którymi nielegalnie pobierano energię elektryczną.</w:t>
      </w:r>
    </w:p>
    <w:p w:rsidR="007642E2" w:rsidRPr="00347153" w:rsidRDefault="007642E2" w:rsidP="005D50AD">
      <w:pPr>
        <w:pStyle w:val="Tekstpodstawowy"/>
        <w:numPr>
          <w:ilvl w:val="1"/>
          <w:numId w:val="12"/>
        </w:numPr>
        <w:tabs>
          <w:tab w:val="num" w:pos="540"/>
        </w:tabs>
        <w:spacing w:after="0"/>
        <w:ind w:left="540" w:hanging="540"/>
        <w:rPr>
          <w:rFonts w:ascii="Cambria" w:hAnsi="Cambria" w:cs="Arial"/>
          <w:szCs w:val="22"/>
        </w:rPr>
      </w:pPr>
      <w:r w:rsidRPr="00347153">
        <w:rPr>
          <w:rFonts w:ascii="Cambria" w:hAnsi="Cambria" w:cs="Arial"/>
          <w:szCs w:val="22"/>
        </w:rPr>
        <w:t xml:space="preserve">W przypadku nielegalnego pobierania energii, o którym mowa w pkt 6.1. </w:t>
      </w:r>
      <w:proofErr w:type="spellStart"/>
      <w:r w:rsidRPr="00347153">
        <w:rPr>
          <w:rFonts w:ascii="Cambria" w:hAnsi="Cambria" w:cs="Arial"/>
          <w:szCs w:val="22"/>
        </w:rPr>
        <w:t>ppkt</w:t>
      </w:r>
      <w:proofErr w:type="spellEnd"/>
      <w:r w:rsidRPr="00347153">
        <w:rPr>
          <w:rFonts w:ascii="Cambria" w:hAnsi="Cambria" w:cs="Arial"/>
          <w:szCs w:val="22"/>
        </w:rPr>
        <w:t xml:space="preserve">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347153"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347153">
        <w:rPr>
          <w:rFonts w:ascii="Cambria" w:hAnsi="Cambria" w:cs="Arial"/>
          <w:sz w:val="22"/>
          <w:szCs w:val="22"/>
        </w:rPr>
        <w:t>wielkość mocy umownej określonej w Umowie;</w:t>
      </w:r>
    </w:p>
    <w:p w:rsidR="007642E2" w:rsidRPr="00347153"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347153">
        <w:rPr>
          <w:rFonts w:ascii="Cambria" w:hAnsi="Cambria" w:cs="Arial"/>
          <w:sz w:val="22"/>
          <w:szCs w:val="22"/>
        </w:rPr>
        <w:t>2)</w:t>
      </w:r>
      <w:r w:rsidRPr="00347153">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E43D45" w:rsidRPr="00347153" w:rsidRDefault="00E43D45"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347153" w:rsidTr="00CA4CF7">
        <w:trPr>
          <w:trHeight w:val="362"/>
          <w:jc w:val="center"/>
        </w:trPr>
        <w:tc>
          <w:tcPr>
            <w:tcW w:w="425" w:type="dxa"/>
            <w:tcBorders>
              <w:top w:val="double" w:sz="4" w:space="0" w:color="auto"/>
              <w:lef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347153">
              <w:rPr>
                <w:rFonts w:ascii="Cambria" w:hAnsi="Cambria" w:cs="Arial"/>
                <w:sz w:val="22"/>
                <w:szCs w:val="22"/>
              </w:rPr>
              <w:t>a)</w:t>
            </w:r>
          </w:p>
        </w:tc>
        <w:tc>
          <w:tcPr>
            <w:tcW w:w="7064" w:type="dxa"/>
            <w:tcBorders>
              <w:top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347153">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347153">
              <w:rPr>
                <w:rFonts w:ascii="Cambria" w:hAnsi="Cambria" w:cs="Arial"/>
                <w:sz w:val="22"/>
                <w:szCs w:val="22"/>
              </w:rPr>
              <w:t>3 000 kWh</w:t>
            </w:r>
          </w:p>
        </w:tc>
      </w:tr>
      <w:tr w:rsidR="00B94615" w:rsidRPr="00347153" w:rsidTr="00CA4CF7">
        <w:trPr>
          <w:trHeight w:val="849"/>
          <w:jc w:val="center"/>
        </w:trPr>
        <w:tc>
          <w:tcPr>
            <w:tcW w:w="425" w:type="dxa"/>
            <w:tcBorders>
              <w:lef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347153">
              <w:rPr>
                <w:rFonts w:ascii="Cambria" w:hAnsi="Cambria" w:cs="Arial"/>
                <w:sz w:val="22"/>
                <w:szCs w:val="22"/>
              </w:rPr>
              <w:t>b)</w:t>
            </w:r>
          </w:p>
        </w:tc>
        <w:tc>
          <w:tcPr>
            <w:tcW w:w="7064" w:type="dxa"/>
            <w:vAlign w:val="center"/>
          </w:tcPr>
          <w:p w:rsidR="007642E2" w:rsidRPr="00347153"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347153">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347153">
                <w:rPr>
                  <w:rFonts w:ascii="Cambria" w:hAnsi="Cambria" w:cs="Arial"/>
                  <w:sz w:val="22"/>
                  <w:szCs w:val="22"/>
                </w:rPr>
                <w:t>20 A</w:t>
              </w:r>
            </w:smartTag>
            <w:r w:rsidRPr="00347153">
              <w:rPr>
                <w:rFonts w:ascii="Cambria" w:hAnsi="Cambria" w:cs="Arial"/>
                <w:sz w:val="22"/>
                <w:szCs w:val="22"/>
              </w:rPr>
              <w:t xml:space="preserve"> </w:t>
            </w:r>
            <w:r w:rsidRPr="00347153">
              <w:rPr>
                <w:rFonts w:ascii="Cambria" w:hAnsi="Cambria" w:cs="Arial"/>
                <w:i/>
                <w:sz w:val="22"/>
                <w:szCs w:val="22"/>
              </w:rPr>
              <w:t>(pomiar bezpośredni)</w:t>
            </w:r>
            <w:r w:rsidRPr="00347153">
              <w:rPr>
                <w:rFonts w:ascii="Cambria" w:hAnsi="Cambria" w:cs="Arial"/>
                <w:sz w:val="22"/>
                <w:szCs w:val="22"/>
              </w:rPr>
              <w:t xml:space="preserve"> bez względu na przeciążalność licznika</w:t>
            </w:r>
            <w:r w:rsidRPr="00347153" w:rsidDel="00C10D3D">
              <w:rPr>
                <w:rFonts w:ascii="Cambria" w:hAnsi="Cambria" w:cs="Arial"/>
                <w:sz w:val="22"/>
                <w:szCs w:val="22"/>
              </w:rPr>
              <w:t xml:space="preserve"> </w:t>
            </w:r>
          </w:p>
        </w:tc>
        <w:tc>
          <w:tcPr>
            <w:tcW w:w="1620" w:type="dxa"/>
            <w:tcBorders>
              <w:righ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347153">
              <w:rPr>
                <w:rFonts w:ascii="Cambria" w:hAnsi="Cambria" w:cs="Arial"/>
                <w:sz w:val="22"/>
                <w:szCs w:val="22"/>
              </w:rPr>
              <w:t>6 000 kWh</w:t>
            </w:r>
          </w:p>
        </w:tc>
      </w:tr>
      <w:tr w:rsidR="00B94615" w:rsidRPr="00347153" w:rsidTr="00CA4CF7">
        <w:trPr>
          <w:trHeight w:val="891"/>
          <w:jc w:val="center"/>
        </w:trPr>
        <w:tc>
          <w:tcPr>
            <w:tcW w:w="425" w:type="dxa"/>
            <w:tcBorders>
              <w:lef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347153">
              <w:rPr>
                <w:rFonts w:ascii="Cambria" w:hAnsi="Cambria" w:cs="Arial"/>
                <w:sz w:val="22"/>
                <w:szCs w:val="22"/>
              </w:rPr>
              <w:t>c)</w:t>
            </w:r>
          </w:p>
        </w:tc>
        <w:tc>
          <w:tcPr>
            <w:tcW w:w="7064" w:type="dxa"/>
            <w:vAlign w:val="center"/>
          </w:tcPr>
          <w:p w:rsidR="007642E2" w:rsidRPr="00347153"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347153">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347153">
                <w:rPr>
                  <w:rFonts w:ascii="Cambria" w:hAnsi="Cambria" w:cs="Arial"/>
                  <w:sz w:val="22"/>
                  <w:szCs w:val="22"/>
                </w:rPr>
                <w:t>20 A</w:t>
              </w:r>
            </w:smartTag>
            <w:r w:rsidRPr="00347153">
              <w:rPr>
                <w:rFonts w:ascii="Cambria" w:hAnsi="Cambria" w:cs="Arial"/>
                <w:sz w:val="22"/>
                <w:szCs w:val="22"/>
              </w:rPr>
              <w:t xml:space="preserve"> </w:t>
            </w:r>
            <w:r w:rsidRPr="00347153">
              <w:rPr>
                <w:rFonts w:ascii="Cambria" w:hAnsi="Cambria" w:cs="Arial"/>
                <w:i/>
                <w:sz w:val="22"/>
                <w:szCs w:val="22"/>
              </w:rPr>
              <w:t>(pomiar bezpośredni)</w:t>
            </w:r>
            <w:r w:rsidRPr="00347153">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347153">
                <w:rPr>
                  <w:rFonts w:ascii="Cambria" w:hAnsi="Cambria" w:cs="Arial"/>
                  <w:sz w:val="22"/>
                  <w:szCs w:val="22"/>
                </w:rPr>
                <w:t>1 A</w:t>
              </w:r>
            </w:smartTag>
            <w:r w:rsidRPr="00347153">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347153">
              <w:rPr>
                <w:rFonts w:ascii="Cambria" w:hAnsi="Cambria" w:cs="Arial"/>
                <w:sz w:val="22"/>
                <w:szCs w:val="22"/>
              </w:rPr>
              <w:t>300 kWh</w:t>
            </w:r>
          </w:p>
        </w:tc>
      </w:tr>
      <w:tr w:rsidR="00B94615" w:rsidRPr="00347153" w:rsidTr="00CA4CF7">
        <w:trPr>
          <w:trHeight w:val="647"/>
          <w:jc w:val="center"/>
        </w:trPr>
        <w:tc>
          <w:tcPr>
            <w:tcW w:w="425" w:type="dxa"/>
            <w:tcBorders>
              <w:lef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347153">
              <w:rPr>
                <w:rFonts w:ascii="Cambria" w:hAnsi="Cambria" w:cs="Arial"/>
                <w:sz w:val="22"/>
                <w:szCs w:val="22"/>
              </w:rPr>
              <w:t>d)</w:t>
            </w:r>
          </w:p>
        </w:tc>
        <w:tc>
          <w:tcPr>
            <w:tcW w:w="7064" w:type="dxa"/>
            <w:vAlign w:val="center"/>
          </w:tcPr>
          <w:p w:rsidR="007642E2" w:rsidRPr="00347153"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347153">
              <w:rPr>
                <w:rFonts w:ascii="Cambria" w:hAnsi="Cambria" w:cs="Arial"/>
                <w:sz w:val="22"/>
                <w:szCs w:val="22"/>
              </w:rPr>
              <w:t xml:space="preserve">dla układu z przekładnikami prądu </w:t>
            </w:r>
            <w:r w:rsidRPr="00347153">
              <w:rPr>
                <w:rFonts w:ascii="Cambria" w:hAnsi="Cambria" w:cs="Arial"/>
                <w:i/>
                <w:sz w:val="22"/>
                <w:szCs w:val="22"/>
              </w:rPr>
              <w:t>(pomiar półpośredni)</w:t>
            </w:r>
            <w:r w:rsidRPr="00347153">
              <w:rPr>
                <w:rFonts w:ascii="Cambria" w:hAnsi="Cambria" w:cs="Arial"/>
                <w:sz w:val="22"/>
                <w:szCs w:val="22"/>
              </w:rPr>
              <w:t xml:space="preserve"> za każdy </w:t>
            </w:r>
            <w:smartTag w:uri="urn:schemas-microsoft-com:office:smarttags" w:element="metricconverter">
              <w:smartTagPr>
                <w:attr w:name="ProductID" w:val="1 A"/>
              </w:smartTagPr>
              <w:r w:rsidRPr="00347153">
                <w:rPr>
                  <w:rFonts w:ascii="Cambria" w:hAnsi="Cambria" w:cs="Arial"/>
                  <w:sz w:val="22"/>
                  <w:szCs w:val="22"/>
                </w:rPr>
                <w:t>1 A</w:t>
              </w:r>
            </w:smartTag>
            <w:r w:rsidRPr="00347153">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347153">
              <w:rPr>
                <w:rFonts w:ascii="Cambria" w:hAnsi="Cambria" w:cs="Arial"/>
                <w:sz w:val="22"/>
                <w:szCs w:val="22"/>
              </w:rPr>
              <w:t>300 kWh</w:t>
            </w:r>
          </w:p>
        </w:tc>
      </w:tr>
      <w:tr w:rsidR="00B94615" w:rsidRPr="00347153" w:rsidTr="00CA4CF7">
        <w:trPr>
          <w:trHeight w:val="700"/>
          <w:jc w:val="center"/>
        </w:trPr>
        <w:tc>
          <w:tcPr>
            <w:tcW w:w="425" w:type="dxa"/>
            <w:tcBorders>
              <w:left w:val="double" w:sz="4" w:space="0" w:color="auto"/>
              <w:bottom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347153">
              <w:rPr>
                <w:rFonts w:ascii="Cambria" w:hAnsi="Cambria" w:cs="Arial"/>
                <w:sz w:val="22"/>
                <w:szCs w:val="22"/>
              </w:rPr>
              <w:t>e)</w:t>
            </w:r>
          </w:p>
        </w:tc>
        <w:tc>
          <w:tcPr>
            <w:tcW w:w="7064" w:type="dxa"/>
            <w:tcBorders>
              <w:bottom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347153">
              <w:rPr>
                <w:rFonts w:ascii="Cambria" w:hAnsi="Cambria" w:cs="Arial"/>
                <w:sz w:val="22"/>
                <w:szCs w:val="22"/>
              </w:rPr>
              <w:t xml:space="preserve">przy układzie z przekładnikami prądu i napięcia </w:t>
            </w:r>
            <w:r w:rsidRPr="00347153">
              <w:rPr>
                <w:rFonts w:ascii="Cambria" w:hAnsi="Cambria" w:cs="Arial"/>
                <w:i/>
                <w:sz w:val="22"/>
                <w:szCs w:val="22"/>
              </w:rPr>
              <w:t>(pomiar pośredni)</w:t>
            </w:r>
            <w:r w:rsidRPr="00347153">
              <w:rPr>
                <w:rFonts w:ascii="Cambria" w:hAnsi="Cambria" w:cs="Arial"/>
                <w:sz w:val="22"/>
                <w:szCs w:val="22"/>
              </w:rPr>
              <w:t xml:space="preserve"> za każdy </w:t>
            </w:r>
            <w:smartTag w:uri="urn:schemas-microsoft-com:office:smarttags" w:element="metricconverter">
              <w:smartTagPr>
                <w:attr w:name="ProductID" w:val="1 A"/>
              </w:smartTagPr>
              <w:r w:rsidRPr="00347153">
                <w:rPr>
                  <w:rFonts w:ascii="Cambria" w:hAnsi="Cambria" w:cs="Arial"/>
                  <w:sz w:val="22"/>
                  <w:szCs w:val="22"/>
                </w:rPr>
                <w:t>1 A</w:t>
              </w:r>
            </w:smartTag>
            <w:r w:rsidRPr="00347153">
              <w:rPr>
                <w:rFonts w:ascii="Cambria" w:hAnsi="Cambria" w:cs="Arial"/>
                <w:sz w:val="22"/>
                <w:szCs w:val="22"/>
              </w:rPr>
              <w:t xml:space="preserve"> prądu obliczeniowego </w:t>
            </w:r>
            <w:proofErr w:type="spellStart"/>
            <w:r w:rsidRPr="00347153">
              <w:rPr>
                <w:rFonts w:ascii="Cambria" w:hAnsi="Cambria" w:cs="Arial"/>
                <w:sz w:val="22"/>
                <w:szCs w:val="22"/>
              </w:rPr>
              <w:t>I</w:t>
            </w:r>
            <w:r w:rsidRPr="00347153">
              <w:rPr>
                <w:rFonts w:ascii="Cambria" w:hAnsi="Cambria" w:cs="Arial"/>
                <w:sz w:val="22"/>
                <w:szCs w:val="22"/>
                <w:vertAlign w:val="subscript"/>
              </w:rPr>
              <w:t>o</w:t>
            </w:r>
            <w:proofErr w:type="spellEnd"/>
            <w:r w:rsidRPr="00347153">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347153"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347153">
              <w:rPr>
                <w:rFonts w:ascii="Cambria" w:hAnsi="Cambria" w:cs="Arial"/>
                <w:sz w:val="22"/>
                <w:szCs w:val="22"/>
              </w:rPr>
              <w:t>300 kWh</w:t>
            </w:r>
          </w:p>
        </w:tc>
      </w:tr>
    </w:tbl>
    <w:p w:rsidR="007642E2" w:rsidRPr="00347153"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347153">
        <w:rPr>
          <w:rFonts w:ascii="Cambria" w:hAnsi="Cambria" w:cs="Arial"/>
          <w:sz w:val="22"/>
          <w:szCs w:val="22"/>
        </w:rPr>
        <w:t xml:space="preserve">Prąd obliczeniowy </w:t>
      </w:r>
      <w:proofErr w:type="spellStart"/>
      <w:r w:rsidRPr="00347153">
        <w:rPr>
          <w:rFonts w:ascii="Cambria" w:hAnsi="Cambria" w:cs="Arial"/>
          <w:sz w:val="22"/>
          <w:szCs w:val="22"/>
        </w:rPr>
        <w:t>I</w:t>
      </w:r>
      <w:r w:rsidRPr="00347153">
        <w:rPr>
          <w:rFonts w:ascii="Cambria" w:hAnsi="Cambria" w:cs="Arial"/>
          <w:sz w:val="22"/>
          <w:szCs w:val="22"/>
          <w:vertAlign w:val="subscript"/>
        </w:rPr>
        <w:t>o</w:t>
      </w:r>
      <w:proofErr w:type="spellEnd"/>
      <w:r w:rsidRPr="00347153">
        <w:rPr>
          <w:rFonts w:ascii="Cambria" w:hAnsi="Cambria" w:cs="Arial"/>
          <w:sz w:val="22"/>
          <w:szCs w:val="22"/>
        </w:rPr>
        <w:t xml:space="preserve"> określa się według wzoru:</w:t>
      </w:r>
    </w:p>
    <w:p w:rsidR="007642E2" w:rsidRPr="00347153" w:rsidRDefault="007642E2" w:rsidP="007642E2">
      <w:pPr>
        <w:pStyle w:val="Tekstpodstawowywcity3"/>
        <w:spacing w:after="0" w:line="240" w:lineRule="auto"/>
        <w:ind w:left="1134" w:right="4" w:firstLine="2835"/>
        <w:rPr>
          <w:rFonts w:ascii="Cambria" w:hAnsi="Cambria" w:cs="Arial"/>
          <w:sz w:val="22"/>
          <w:szCs w:val="22"/>
        </w:rPr>
      </w:pPr>
      <w:proofErr w:type="spellStart"/>
      <w:r w:rsidRPr="00347153">
        <w:rPr>
          <w:rFonts w:ascii="Cambria" w:hAnsi="Cambria" w:cs="Arial"/>
          <w:sz w:val="22"/>
          <w:szCs w:val="22"/>
        </w:rPr>
        <w:t>I</w:t>
      </w:r>
      <w:r w:rsidRPr="00347153">
        <w:rPr>
          <w:rFonts w:ascii="Cambria" w:hAnsi="Cambria" w:cs="Arial"/>
          <w:sz w:val="22"/>
          <w:szCs w:val="22"/>
          <w:vertAlign w:val="subscript"/>
        </w:rPr>
        <w:t>o</w:t>
      </w:r>
      <w:proofErr w:type="spellEnd"/>
      <w:r w:rsidRPr="00347153">
        <w:rPr>
          <w:rFonts w:ascii="Cambria" w:hAnsi="Cambria" w:cs="Arial"/>
          <w:sz w:val="22"/>
          <w:szCs w:val="22"/>
        </w:rPr>
        <w:t xml:space="preserve"> = 2,5 </w:t>
      </w:r>
      <w:r w:rsidRPr="00347153">
        <w:rPr>
          <w:rFonts w:ascii="Cambria" w:hAnsi="Cambria" w:cs="Arial"/>
          <w:sz w:val="22"/>
          <w:szCs w:val="22"/>
        </w:rPr>
        <w:sym w:font="Symbol" w:char="F0D7"/>
      </w:r>
      <w:r w:rsidRPr="00347153">
        <w:rPr>
          <w:rFonts w:ascii="Cambria" w:hAnsi="Cambria" w:cs="Arial"/>
          <w:sz w:val="22"/>
          <w:szCs w:val="22"/>
        </w:rPr>
        <w:t xml:space="preserve"> U </w:t>
      </w:r>
      <w:r w:rsidRPr="00347153">
        <w:rPr>
          <w:rFonts w:ascii="Cambria" w:hAnsi="Cambria" w:cs="Arial"/>
          <w:sz w:val="22"/>
          <w:szCs w:val="22"/>
        </w:rPr>
        <w:sym w:font="Symbol" w:char="F0D7"/>
      </w:r>
      <w:r w:rsidRPr="00347153">
        <w:rPr>
          <w:rFonts w:ascii="Cambria" w:hAnsi="Cambria" w:cs="Arial"/>
          <w:sz w:val="22"/>
          <w:szCs w:val="22"/>
        </w:rPr>
        <w:t xml:space="preserve"> I   [A]</w:t>
      </w:r>
    </w:p>
    <w:p w:rsidR="007642E2" w:rsidRPr="00347153"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347153">
        <w:rPr>
          <w:rFonts w:ascii="Cambria" w:hAnsi="Cambria" w:cs="Arial"/>
          <w:sz w:val="22"/>
          <w:szCs w:val="22"/>
        </w:rPr>
        <w:t>gdzie:</w:t>
      </w:r>
    </w:p>
    <w:p w:rsidR="007642E2" w:rsidRPr="00347153" w:rsidRDefault="007642E2" w:rsidP="007642E2">
      <w:pPr>
        <w:pStyle w:val="Tekstpodstawowywcity3"/>
        <w:spacing w:after="0" w:line="240" w:lineRule="auto"/>
        <w:ind w:left="2268" w:right="4" w:hanging="850"/>
        <w:rPr>
          <w:rFonts w:ascii="Cambria" w:hAnsi="Cambria" w:cs="Arial"/>
          <w:sz w:val="22"/>
          <w:szCs w:val="22"/>
        </w:rPr>
      </w:pPr>
      <w:r w:rsidRPr="00347153">
        <w:rPr>
          <w:rFonts w:ascii="Cambria" w:hAnsi="Cambria" w:cs="Arial"/>
          <w:sz w:val="22"/>
          <w:szCs w:val="22"/>
        </w:rPr>
        <w:t>2,5   – stała [1/</w:t>
      </w:r>
      <w:proofErr w:type="spellStart"/>
      <w:r w:rsidRPr="00347153">
        <w:rPr>
          <w:rFonts w:ascii="Cambria" w:hAnsi="Cambria" w:cs="Arial"/>
          <w:sz w:val="22"/>
          <w:szCs w:val="22"/>
        </w:rPr>
        <w:t>kV</w:t>
      </w:r>
      <w:proofErr w:type="spellEnd"/>
      <w:r w:rsidRPr="00347153">
        <w:rPr>
          <w:rFonts w:ascii="Cambria" w:hAnsi="Cambria" w:cs="Arial"/>
          <w:sz w:val="22"/>
          <w:szCs w:val="22"/>
        </w:rPr>
        <w:t>],</w:t>
      </w:r>
    </w:p>
    <w:p w:rsidR="007642E2" w:rsidRPr="00347153"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347153">
        <w:rPr>
          <w:rFonts w:ascii="Cambria" w:hAnsi="Cambria" w:cs="Arial"/>
          <w:sz w:val="22"/>
          <w:szCs w:val="22"/>
        </w:rPr>
        <w:t>U      – górne napięcie znamionowe przekładnika napięciowego [</w:t>
      </w:r>
      <w:proofErr w:type="spellStart"/>
      <w:r w:rsidRPr="00347153">
        <w:rPr>
          <w:rFonts w:ascii="Cambria" w:hAnsi="Cambria" w:cs="Arial"/>
          <w:sz w:val="22"/>
          <w:szCs w:val="22"/>
        </w:rPr>
        <w:t>kV</w:t>
      </w:r>
      <w:proofErr w:type="spellEnd"/>
      <w:r w:rsidRPr="00347153">
        <w:rPr>
          <w:rFonts w:ascii="Cambria" w:hAnsi="Cambria" w:cs="Arial"/>
          <w:sz w:val="22"/>
          <w:szCs w:val="22"/>
        </w:rPr>
        <w:t>],</w:t>
      </w:r>
    </w:p>
    <w:p w:rsidR="007642E2" w:rsidRPr="00347153"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347153">
        <w:rPr>
          <w:rFonts w:ascii="Cambria" w:hAnsi="Cambria" w:cs="Arial"/>
          <w:sz w:val="22"/>
          <w:szCs w:val="22"/>
        </w:rPr>
        <w:t>I       – mniejsza z następujących wielkości:</w:t>
      </w:r>
    </w:p>
    <w:p w:rsidR="007642E2" w:rsidRPr="00347153" w:rsidRDefault="007642E2" w:rsidP="005D50AD">
      <w:pPr>
        <w:numPr>
          <w:ilvl w:val="2"/>
          <w:numId w:val="38"/>
        </w:numPr>
        <w:spacing w:line="240" w:lineRule="auto"/>
        <w:ind w:right="-680"/>
        <w:rPr>
          <w:rFonts w:ascii="Cambria" w:hAnsi="Cambria" w:cs="Arial"/>
          <w:sz w:val="22"/>
          <w:szCs w:val="22"/>
        </w:rPr>
      </w:pPr>
      <w:r w:rsidRPr="00347153">
        <w:rPr>
          <w:rFonts w:ascii="Cambria" w:hAnsi="Cambria" w:cs="Arial"/>
          <w:sz w:val="22"/>
          <w:szCs w:val="22"/>
        </w:rPr>
        <w:t xml:space="preserve">prąd znamionowy strony pierwotnej przekładnika prądowego [A], </w:t>
      </w:r>
    </w:p>
    <w:p w:rsidR="007642E2" w:rsidRPr="00347153" w:rsidRDefault="007642E2" w:rsidP="005D50AD">
      <w:pPr>
        <w:numPr>
          <w:ilvl w:val="2"/>
          <w:numId w:val="38"/>
        </w:numPr>
        <w:spacing w:line="240" w:lineRule="auto"/>
        <w:ind w:right="-680"/>
        <w:rPr>
          <w:rFonts w:ascii="Cambria" w:hAnsi="Cambria" w:cs="Arial"/>
          <w:sz w:val="22"/>
          <w:szCs w:val="22"/>
        </w:rPr>
      </w:pPr>
      <w:r w:rsidRPr="00347153">
        <w:rPr>
          <w:rFonts w:ascii="Cambria" w:hAnsi="Cambria" w:cs="Arial"/>
          <w:sz w:val="22"/>
          <w:szCs w:val="22"/>
        </w:rPr>
        <w:t xml:space="preserve">suma prądów znamionowych transformatorów oraz innych odbiorników, przyłączonych na napięciu zasilania [A]. </w:t>
      </w:r>
    </w:p>
    <w:p w:rsidR="007642E2" w:rsidRPr="00347153"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347153">
        <w:rPr>
          <w:rFonts w:ascii="Cambria" w:hAnsi="Cambria" w:cs="Arial"/>
          <w:sz w:val="22"/>
          <w:szCs w:val="22"/>
        </w:rPr>
        <w:t>Opłaty, o których mowa w pkt 6.3. oblicza się dla całego nieobjętego przedawnieniem okresu udowodnionego nielegalnego pobierania energii elektrycznej.</w:t>
      </w:r>
    </w:p>
    <w:p w:rsidR="007642E2" w:rsidRPr="00347153" w:rsidRDefault="007642E2" w:rsidP="009410E9">
      <w:pPr>
        <w:numPr>
          <w:ilvl w:val="1"/>
          <w:numId w:val="12"/>
        </w:numPr>
        <w:tabs>
          <w:tab w:val="clear" w:pos="357"/>
          <w:tab w:val="left" w:pos="540"/>
          <w:tab w:val="num" w:pos="851"/>
        </w:tabs>
        <w:spacing w:line="240" w:lineRule="auto"/>
        <w:ind w:left="540" w:hanging="540"/>
        <w:rPr>
          <w:rFonts w:ascii="Cambria" w:hAnsi="Cambria" w:cs="Arial"/>
          <w:sz w:val="22"/>
          <w:szCs w:val="22"/>
        </w:rPr>
      </w:pPr>
      <w:r w:rsidRPr="00347153">
        <w:rPr>
          <w:rFonts w:ascii="Cambria" w:hAnsi="Cambria" w:cs="Arial"/>
          <w:sz w:val="22"/>
          <w:szCs w:val="22"/>
        </w:rPr>
        <w:t>Opłaty za wykonywanie czynności związanych ze stwierdz</w:t>
      </w:r>
      <w:r w:rsidRPr="00347153">
        <w:rPr>
          <w:rFonts w:ascii="Cambria" w:hAnsi="Cambria" w:cs="Arial"/>
          <w:szCs w:val="22"/>
        </w:rPr>
        <w:t>e</w:t>
      </w:r>
      <w:r w:rsidRPr="00347153">
        <w:rPr>
          <w:rFonts w:ascii="Cambria" w:hAnsi="Cambria" w:cs="Arial"/>
          <w:sz w:val="22"/>
          <w:szCs w:val="22"/>
        </w:rPr>
        <w:t xml:space="preserve">niem nielegalnego pobierania energii elektrycznej: </w:t>
      </w:r>
    </w:p>
    <w:p w:rsidR="005A77F7" w:rsidRPr="00347153" w:rsidRDefault="005A77F7" w:rsidP="005A77F7">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p>
    <w:tbl>
      <w:tblP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334"/>
      </w:tblGrid>
      <w:tr w:rsidR="00B94615" w:rsidRPr="00347153" w:rsidTr="00CA4CF7">
        <w:trPr>
          <w:cantSplit/>
          <w:trHeight w:val="519"/>
          <w:tblHeader/>
          <w:jc w:val="center"/>
        </w:trPr>
        <w:tc>
          <w:tcPr>
            <w:tcW w:w="440" w:type="dxa"/>
            <w:tcBorders>
              <w:top w:val="double" w:sz="4" w:space="0" w:color="auto"/>
              <w:bottom w:val="double" w:sz="4" w:space="0" w:color="auto"/>
            </w:tcBorders>
            <w:vAlign w:val="center"/>
          </w:tcPr>
          <w:p w:rsidR="007642E2" w:rsidRPr="00347153" w:rsidRDefault="007642E2" w:rsidP="00CA4CF7">
            <w:pPr>
              <w:spacing w:line="240" w:lineRule="auto"/>
              <w:ind w:firstLine="0"/>
              <w:jc w:val="left"/>
              <w:rPr>
                <w:rFonts w:ascii="Cambria" w:hAnsi="Cambria" w:cs="Arial"/>
                <w:sz w:val="22"/>
                <w:szCs w:val="22"/>
              </w:rPr>
            </w:pPr>
            <w:proofErr w:type="spellStart"/>
            <w:r w:rsidRPr="00347153">
              <w:rPr>
                <w:rFonts w:ascii="Cambria" w:hAnsi="Cambria" w:cs="Arial"/>
                <w:sz w:val="22"/>
                <w:szCs w:val="22"/>
              </w:rPr>
              <w:lastRenderedPageBreak/>
              <w:t>L.p</w:t>
            </w:r>
            <w:proofErr w:type="spellEnd"/>
          </w:p>
        </w:tc>
        <w:tc>
          <w:tcPr>
            <w:tcW w:w="5417" w:type="dxa"/>
            <w:tcBorders>
              <w:top w:val="double" w:sz="4" w:space="0" w:color="auto"/>
              <w:bottom w:val="double" w:sz="4" w:space="0" w:color="auto"/>
            </w:tcBorders>
            <w:shd w:val="clear" w:color="auto" w:fill="auto"/>
            <w:vAlign w:val="center"/>
          </w:tcPr>
          <w:p w:rsidR="007642E2" w:rsidRPr="00347153" w:rsidRDefault="007642E2" w:rsidP="00CA4CF7">
            <w:pPr>
              <w:spacing w:line="240" w:lineRule="auto"/>
              <w:jc w:val="center"/>
              <w:rPr>
                <w:rFonts w:ascii="Cambria" w:hAnsi="Cambria" w:cs="Arial"/>
                <w:sz w:val="22"/>
                <w:szCs w:val="22"/>
              </w:rPr>
            </w:pPr>
            <w:r w:rsidRPr="00347153">
              <w:rPr>
                <w:rFonts w:ascii="Cambria" w:hAnsi="Cambria" w:cs="Arial"/>
                <w:sz w:val="22"/>
                <w:szCs w:val="22"/>
              </w:rPr>
              <w:t>Wykonywane czynności</w:t>
            </w:r>
          </w:p>
        </w:tc>
        <w:tc>
          <w:tcPr>
            <w:tcW w:w="4334" w:type="dxa"/>
            <w:tcBorders>
              <w:top w:val="double" w:sz="4" w:space="0" w:color="auto"/>
              <w:bottom w:val="double" w:sz="4" w:space="0" w:color="auto"/>
            </w:tcBorders>
            <w:vAlign w:val="center"/>
          </w:tcPr>
          <w:p w:rsidR="007642E2" w:rsidRPr="00347153" w:rsidRDefault="007642E2" w:rsidP="00CA4CF7">
            <w:pPr>
              <w:spacing w:line="240" w:lineRule="auto"/>
              <w:jc w:val="center"/>
              <w:rPr>
                <w:rFonts w:ascii="Cambria" w:hAnsi="Cambria" w:cs="Arial"/>
                <w:sz w:val="22"/>
                <w:szCs w:val="22"/>
              </w:rPr>
            </w:pPr>
            <w:r w:rsidRPr="00347153">
              <w:rPr>
                <w:rFonts w:ascii="Cambria" w:hAnsi="Cambria" w:cs="Arial"/>
                <w:sz w:val="22"/>
                <w:szCs w:val="22"/>
              </w:rPr>
              <w:t>Wysokość opłaty w zł</w:t>
            </w:r>
            <w:r w:rsidRPr="00347153">
              <w:rPr>
                <w:rFonts w:ascii="Cambria" w:hAnsi="Cambria" w:cs="Arial"/>
                <w:sz w:val="22"/>
                <w:szCs w:val="22"/>
              </w:rPr>
              <w:br/>
              <w:t>lub sposób jej pobierania</w:t>
            </w:r>
          </w:p>
        </w:tc>
      </w:tr>
      <w:tr w:rsidR="00B94615" w:rsidRPr="00347153" w:rsidTr="00CA4CF7">
        <w:trPr>
          <w:cantSplit/>
          <w:trHeight w:val="1056"/>
          <w:tblHeader/>
          <w:jc w:val="center"/>
        </w:trPr>
        <w:tc>
          <w:tcPr>
            <w:tcW w:w="440" w:type="dxa"/>
            <w:tcBorders>
              <w:top w:val="double" w:sz="4" w:space="0" w:color="auto"/>
            </w:tcBorders>
            <w:vAlign w:val="center"/>
          </w:tcPr>
          <w:p w:rsidR="007642E2" w:rsidRPr="00347153" w:rsidRDefault="007642E2" w:rsidP="00CA4CF7">
            <w:pPr>
              <w:spacing w:line="240" w:lineRule="auto"/>
              <w:ind w:firstLine="0"/>
              <w:jc w:val="center"/>
              <w:rPr>
                <w:rFonts w:ascii="Cambria" w:hAnsi="Cambria" w:cs="Arial"/>
                <w:sz w:val="22"/>
                <w:szCs w:val="22"/>
              </w:rPr>
            </w:pPr>
            <w:r w:rsidRPr="00347153">
              <w:rPr>
                <w:rFonts w:ascii="Cambria" w:hAnsi="Cambria" w:cs="Arial"/>
                <w:sz w:val="22"/>
                <w:szCs w:val="22"/>
              </w:rPr>
              <w:t>1.</w:t>
            </w:r>
          </w:p>
        </w:tc>
        <w:tc>
          <w:tcPr>
            <w:tcW w:w="5417" w:type="dxa"/>
            <w:tcBorders>
              <w:top w:val="double" w:sz="4" w:space="0" w:color="auto"/>
            </w:tcBorders>
            <w:vAlign w:val="center"/>
          </w:tcPr>
          <w:p w:rsidR="007642E2" w:rsidRPr="00347153" w:rsidRDefault="007642E2" w:rsidP="00CA4CF7">
            <w:pPr>
              <w:spacing w:line="240" w:lineRule="auto"/>
              <w:ind w:firstLine="13"/>
              <w:jc w:val="left"/>
              <w:rPr>
                <w:rFonts w:ascii="Cambria" w:hAnsi="Cambria" w:cs="Arial"/>
                <w:sz w:val="22"/>
                <w:szCs w:val="22"/>
              </w:rPr>
            </w:pPr>
            <w:r w:rsidRPr="00347153">
              <w:rPr>
                <w:rFonts w:ascii="Cambria" w:hAnsi="Cambria" w:cs="Arial"/>
                <w:sz w:val="22"/>
                <w:szCs w:val="22"/>
              </w:rPr>
              <w:t>Wymiana uszkodzonego przez odbiorcę licznika lub innego urządzenia pomiarowego.</w:t>
            </w:r>
          </w:p>
        </w:tc>
        <w:tc>
          <w:tcPr>
            <w:tcW w:w="4334" w:type="dxa"/>
            <w:tcBorders>
              <w:top w:val="double" w:sz="4" w:space="0" w:color="auto"/>
            </w:tcBorders>
          </w:tcPr>
          <w:p w:rsidR="007642E2" w:rsidRPr="00347153" w:rsidRDefault="007642E2" w:rsidP="007C4FF7">
            <w:pPr>
              <w:spacing w:line="240" w:lineRule="auto"/>
              <w:ind w:right="-28" w:firstLine="0"/>
              <w:jc w:val="left"/>
              <w:rPr>
                <w:rFonts w:ascii="Cambria" w:hAnsi="Cambria" w:cs="Arial"/>
                <w:sz w:val="22"/>
                <w:szCs w:val="22"/>
              </w:rPr>
            </w:pPr>
            <w:r w:rsidRPr="00347153">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7C4FF7" w:rsidRPr="00347153">
              <w:rPr>
                <w:rFonts w:ascii="Cambria" w:hAnsi="Cambria" w:cs="Arial"/>
                <w:sz w:val="22"/>
                <w:szCs w:val="22"/>
              </w:rPr>
              <w:t>54</w:t>
            </w:r>
            <w:r w:rsidRPr="00347153">
              <w:rPr>
                <w:rFonts w:ascii="Cambria" w:hAnsi="Cambria" w:cs="Arial"/>
                <w:sz w:val="22"/>
                <w:szCs w:val="22"/>
              </w:rPr>
              <w:t>,</w:t>
            </w:r>
            <w:r w:rsidR="007C4FF7" w:rsidRPr="00347153">
              <w:rPr>
                <w:rFonts w:ascii="Cambria" w:hAnsi="Cambria" w:cs="Arial"/>
                <w:sz w:val="22"/>
                <w:szCs w:val="22"/>
              </w:rPr>
              <w:t>65</w:t>
            </w:r>
            <w:r w:rsidRPr="00347153">
              <w:rPr>
                <w:rFonts w:ascii="Cambria" w:hAnsi="Cambria" w:cs="Arial"/>
                <w:sz w:val="22"/>
                <w:szCs w:val="22"/>
              </w:rPr>
              <w:t xml:space="preserve"> zł.  </w:t>
            </w:r>
          </w:p>
        </w:tc>
      </w:tr>
      <w:tr w:rsidR="00B94615" w:rsidRPr="00347153" w:rsidTr="00CA4CF7">
        <w:trPr>
          <w:cantSplit/>
          <w:trHeight w:val="2544"/>
          <w:tblHeader/>
          <w:jc w:val="center"/>
        </w:trPr>
        <w:tc>
          <w:tcPr>
            <w:tcW w:w="440" w:type="dxa"/>
            <w:tcBorders>
              <w:top w:val="single" w:sz="4" w:space="0" w:color="auto"/>
            </w:tcBorders>
            <w:vAlign w:val="center"/>
          </w:tcPr>
          <w:p w:rsidR="007642E2" w:rsidRPr="00347153" w:rsidRDefault="007642E2" w:rsidP="00CA4CF7">
            <w:pPr>
              <w:spacing w:line="240" w:lineRule="auto"/>
              <w:ind w:firstLine="0"/>
              <w:jc w:val="center"/>
              <w:rPr>
                <w:rFonts w:ascii="Cambria" w:hAnsi="Cambria" w:cs="Arial"/>
                <w:sz w:val="22"/>
                <w:szCs w:val="22"/>
              </w:rPr>
            </w:pPr>
            <w:r w:rsidRPr="00347153">
              <w:rPr>
                <w:rFonts w:ascii="Cambria" w:hAnsi="Cambria" w:cs="Arial"/>
                <w:sz w:val="22"/>
                <w:szCs w:val="22"/>
              </w:rPr>
              <w:t>2.</w:t>
            </w:r>
          </w:p>
        </w:tc>
        <w:tc>
          <w:tcPr>
            <w:tcW w:w="5417" w:type="dxa"/>
            <w:tcBorders>
              <w:top w:val="single" w:sz="4" w:space="0" w:color="auto"/>
            </w:tcBorders>
            <w:vAlign w:val="bottom"/>
          </w:tcPr>
          <w:p w:rsidR="007642E2" w:rsidRPr="00347153" w:rsidRDefault="007642E2" w:rsidP="00CA4CF7">
            <w:pPr>
              <w:spacing w:line="240" w:lineRule="auto"/>
              <w:ind w:right="-28" w:firstLine="0"/>
              <w:jc w:val="left"/>
              <w:rPr>
                <w:rFonts w:ascii="Cambria" w:hAnsi="Cambria" w:cs="Arial"/>
                <w:sz w:val="22"/>
                <w:szCs w:val="22"/>
              </w:rPr>
            </w:pPr>
            <w:r w:rsidRPr="00347153">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7642E2" w:rsidRPr="00347153" w:rsidRDefault="007642E2" w:rsidP="005D50AD">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347153">
              <w:rPr>
                <w:rFonts w:ascii="Cambria" w:hAnsi="Cambria" w:cs="Arial"/>
                <w:sz w:val="22"/>
                <w:szCs w:val="22"/>
              </w:rPr>
              <w:t xml:space="preserve">dla układu bezpośredniego    </w:t>
            </w:r>
          </w:p>
          <w:p w:rsidR="007642E2" w:rsidRPr="00347153" w:rsidRDefault="007642E2" w:rsidP="005D50AD">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347153">
              <w:rPr>
                <w:rFonts w:ascii="Cambria" w:hAnsi="Cambria" w:cs="Arial"/>
                <w:sz w:val="22"/>
                <w:szCs w:val="22"/>
              </w:rPr>
              <w:t>dla układu półpośredniego</w:t>
            </w:r>
          </w:p>
          <w:p w:rsidR="007642E2" w:rsidRPr="00347153" w:rsidRDefault="007642E2" w:rsidP="005D50AD">
            <w:pPr>
              <w:pStyle w:val="Tekstpodstawowywcity3"/>
              <w:numPr>
                <w:ilvl w:val="0"/>
                <w:numId w:val="41"/>
              </w:numPr>
              <w:tabs>
                <w:tab w:val="left" w:pos="851"/>
              </w:tabs>
              <w:spacing w:after="0" w:line="240" w:lineRule="auto"/>
              <w:ind w:left="0" w:right="-425" w:firstLine="0"/>
              <w:jc w:val="left"/>
              <w:rPr>
                <w:rFonts w:ascii="Cambria" w:hAnsi="Cambria" w:cs="Arial"/>
                <w:i/>
                <w:sz w:val="22"/>
                <w:szCs w:val="22"/>
              </w:rPr>
            </w:pPr>
            <w:r w:rsidRPr="00347153">
              <w:rPr>
                <w:rFonts w:ascii="Cambria" w:hAnsi="Cambria" w:cs="Arial"/>
                <w:sz w:val="22"/>
                <w:szCs w:val="22"/>
              </w:rPr>
              <w:t xml:space="preserve">dla układu pośredniego </w:t>
            </w:r>
          </w:p>
        </w:tc>
        <w:tc>
          <w:tcPr>
            <w:tcW w:w="4334" w:type="dxa"/>
            <w:tcBorders>
              <w:top w:val="single" w:sz="4" w:space="0" w:color="auto"/>
            </w:tcBorders>
          </w:tcPr>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642E2" w:rsidRPr="00347153" w:rsidRDefault="007642E2" w:rsidP="00CA4CF7">
            <w:pPr>
              <w:spacing w:line="240" w:lineRule="auto"/>
              <w:ind w:right="-28"/>
              <w:jc w:val="center"/>
              <w:rPr>
                <w:rFonts w:ascii="Cambria" w:hAnsi="Cambria" w:cs="Arial"/>
                <w:sz w:val="22"/>
                <w:szCs w:val="22"/>
              </w:rPr>
            </w:pPr>
          </w:p>
          <w:p w:rsidR="007C4FF7" w:rsidRPr="00347153" w:rsidRDefault="007C4FF7" w:rsidP="007C4FF7">
            <w:pPr>
              <w:spacing w:line="240" w:lineRule="auto"/>
              <w:ind w:right="-28"/>
              <w:jc w:val="center"/>
              <w:rPr>
                <w:rFonts w:ascii="Cambria" w:hAnsi="Cambria" w:cs="Arial"/>
                <w:sz w:val="22"/>
                <w:szCs w:val="22"/>
              </w:rPr>
            </w:pPr>
            <w:r w:rsidRPr="00347153">
              <w:rPr>
                <w:rFonts w:ascii="Cambria" w:hAnsi="Cambria" w:cs="Arial"/>
                <w:sz w:val="22"/>
                <w:szCs w:val="22"/>
              </w:rPr>
              <w:t>127,98</w:t>
            </w:r>
          </w:p>
          <w:p w:rsidR="007C4FF7" w:rsidRPr="00347153" w:rsidRDefault="007C4FF7" w:rsidP="007C4FF7">
            <w:pPr>
              <w:spacing w:line="240" w:lineRule="auto"/>
              <w:ind w:right="-28"/>
              <w:jc w:val="center"/>
              <w:rPr>
                <w:rFonts w:ascii="Cambria" w:hAnsi="Cambria" w:cs="Arial"/>
                <w:sz w:val="22"/>
                <w:szCs w:val="22"/>
              </w:rPr>
            </w:pPr>
            <w:r w:rsidRPr="00347153">
              <w:rPr>
                <w:rFonts w:ascii="Cambria" w:hAnsi="Cambria" w:cs="Arial"/>
                <w:sz w:val="22"/>
                <w:szCs w:val="22"/>
              </w:rPr>
              <w:t>160,03</w:t>
            </w:r>
          </w:p>
          <w:p w:rsidR="007642E2" w:rsidRPr="00347153" w:rsidRDefault="007C4FF7" w:rsidP="007C4FF7">
            <w:pPr>
              <w:spacing w:line="240" w:lineRule="auto"/>
              <w:ind w:right="-28"/>
              <w:jc w:val="center"/>
              <w:rPr>
                <w:rFonts w:ascii="Cambria" w:hAnsi="Cambria" w:cs="Arial"/>
                <w:sz w:val="22"/>
                <w:szCs w:val="22"/>
              </w:rPr>
            </w:pPr>
            <w:r w:rsidRPr="00347153">
              <w:rPr>
                <w:rFonts w:ascii="Cambria" w:hAnsi="Cambria" w:cs="Arial"/>
                <w:sz w:val="22"/>
                <w:szCs w:val="22"/>
              </w:rPr>
              <w:t>213,35</w:t>
            </w:r>
          </w:p>
        </w:tc>
      </w:tr>
      <w:tr w:rsidR="00B94615" w:rsidRPr="00347153" w:rsidTr="00CA4CF7">
        <w:trPr>
          <w:cantSplit/>
          <w:trHeight w:val="1547"/>
          <w:tblHeader/>
          <w:jc w:val="center"/>
        </w:trPr>
        <w:tc>
          <w:tcPr>
            <w:tcW w:w="440" w:type="dxa"/>
            <w:tcBorders>
              <w:bottom w:val="single" w:sz="4" w:space="0" w:color="auto"/>
            </w:tcBorders>
            <w:vAlign w:val="center"/>
          </w:tcPr>
          <w:p w:rsidR="007642E2" w:rsidRPr="00347153" w:rsidRDefault="007642E2" w:rsidP="00CA4CF7">
            <w:pPr>
              <w:spacing w:line="240" w:lineRule="auto"/>
              <w:ind w:firstLine="0"/>
              <w:jc w:val="center"/>
              <w:rPr>
                <w:rFonts w:ascii="Cambria" w:hAnsi="Cambria" w:cs="Arial"/>
                <w:sz w:val="22"/>
                <w:szCs w:val="22"/>
              </w:rPr>
            </w:pPr>
            <w:r w:rsidRPr="00347153">
              <w:rPr>
                <w:rFonts w:ascii="Cambria" w:hAnsi="Cambria" w:cs="Arial"/>
                <w:sz w:val="22"/>
                <w:szCs w:val="22"/>
              </w:rPr>
              <w:t>3.</w:t>
            </w:r>
          </w:p>
        </w:tc>
        <w:tc>
          <w:tcPr>
            <w:tcW w:w="5417" w:type="dxa"/>
            <w:tcBorders>
              <w:bottom w:val="single" w:sz="4" w:space="0" w:color="auto"/>
            </w:tcBorders>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Poddanie urządzenia pomiarowo–rozliczeniowego ponownej legalizacji z powodu zerwania przez odbiorcę plomb legalizacyjnych lub ich naruszenia.</w:t>
            </w:r>
          </w:p>
        </w:tc>
        <w:tc>
          <w:tcPr>
            <w:tcW w:w="4334" w:type="dxa"/>
            <w:tcBorders>
              <w:bottom w:val="single" w:sz="4" w:space="0" w:color="auto"/>
            </w:tcBorders>
          </w:tcPr>
          <w:p w:rsidR="007642E2" w:rsidRPr="00347153" w:rsidRDefault="007642E2" w:rsidP="007C4FF7">
            <w:pPr>
              <w:spacing w:line="240" w:lineRule="auto"/>
              <w:ind w:right="-28" w:hanging="50"/>
              <w:jc w:val="left"/>
              <w:rPr>
                <w:rFonts w:ascii="Cambria" w:hAnsi="Cambria" w:cs="Arial"/>
                <w:sz w:val="22"/>
                <w:szCs w:val="22"/>
              </w:rPr>
            </w:pPr>
            <w:r w:rsidRPr="00347153">
              <w:rPr>
                <w:rFonts w:ascii="Cambria" w:hAnsi="Cambria" w:cs="Arial"/>
                <w:sz w:val="22"/>
                <w:szCs w:val="22"/>
              </w:rPr>
              <w:t xml:space="preserve">suma opłaty związanej z przygotowaniem urządzenia do legalizacji i legalizacją </w:t>
            </w:r>
            <w:r w:rsidRPr="00347153">
              <w:rPr>
                <w:rFonts w:ascii="Cambria" w:hAnsi="Cambria" w:cs="Arial"/>
                <w:sz w:val="22"/>
                <w:szCs w:val="22"/>
              </w:rPr>
              <w:br/>
              <w:t>w wysokości  12</w:t>
            </w:r>
            <w:r w:rsidR="007C4FF7" w:rsidRPr="00347153">
              <w:rPr>
                <w:rFonts w:ascii="Cambria" w:hAnsi="Cambria" w:cs="Arial"/>
                <w:sz w:val="22"/>
                <w:szCs w:val="22"/>
              </w:rPr>
              <w:t>4</w:t>
            </w:r>
            <w:r w:rsidRPr="00347153">
              <w:rPr>
                <w:rFonts w:ascii="Cambria" w:hAnsi="Cambria" w:cs="Arial"/>
                <w:sz w:val="22"/>
                <w:szCs w:val="22"/>
              </w:rPr>
              <w:t>,</w:t>
            </w:r>
            <w:r w:rsidR="007C4FF7" w:rsidRPr="00347153">
              <w:rPr>
                <w:rFonts w:ascii="Cambria" w:hAnsi="Cambria" w:cs="Arial"/>
                <w:sz w:val="22"/>
                <w:szCs w:val="22"/>
              </w:rPr>
              <w:t>5</w:t>
            </w:r>
            <w:r w:rsidRPr="00347153">
              <w:rPr>
                <w:rFonts w:ascii="Cambria" w:hAnsi="Cambria" w:cs="Arial"/>
                <w:sz w:val="22"/>
                <w:szCs w:val="22"/>
              </w:rPr>
              <w:t xml:space="preserve">9 zł  oraz opłaty związanej z demontażem i ponownym montażem urządzenia pomiarowo–rozliczeniowego w wysokości </w:t>
            </w:r>
            <w:r w:rsidR="00CE6BC5" w:rsidRPr="00347153">
              <w:rPr>
                <w:rFonts w:ascii="Cambria" w:hAnsi="Cambria" w:cs="Arial"/>
                <w:sz w:val="22"/>
                <w:szCs w:val="22"/>
              </w:rPr>
              <w:t>5</w:t>
            </w:r>
            <w:r w:rsidR="007C4FF7" w:rsidRPr="00347153">
              <w:rPr>
                <w:rFonts w:ascii="Cambria" w:hAnsi="Cambria" w:cs="Arial"/>
                <w:sz w:val="22"/>
                <w:szCs w:val="22"/>
              </w:rPr>
              <w:t>4</w:t>
            </w:r>
            <w:r w:rsidRPr="00347153">
              <w:rPr>
                <w:rFonts w:ascii="Cambria" w:hAnsi="Cambria" w:cs="Arial"/>
                <w:sz w:val="22"/>
                <w:szCs w:val="22"/>
              </w:rPr>
              <w:t>,</w:t>
            </w:r>
            <w:r w:rsidR="007C4FF7" w:rsidRPr="00347153">
              <w:rPr>
                <w:rFonts w:ascii="Cambria" w:hAnsi="Cambria" w:cs="Arial"/>
                <w:sz w:val="22"/>
                <w:szCs w:val="22"/>
              </w:rPr>
              <w:t>65</w:t>
            </w:r>
            <w:r w:rsidRPr="00347153">
              <w:rPr>
                <w:rFonts w:ascii="Cambria" w:hAnsi="Cambria" w:cs="Arial"/>
                <w:sz w:val="22"/>
                <w:szCs w:val="22"/>
              </w:rPr>
              <w:t xml:space="preserve"> zł.</w:t>
            </w:r>
          </w:p>
        </w:tc>
      </w:tr>
      <w:tr w:rsidR="007642E2" w:rsidRPr="00347153" w:rsidTr="00CA4CF7">
        <w:trPr>
          <w:cantSplit/>
          <w:trHeight w:val="772"/>
          <w:tblHeader/>
          <w:jc w:val="center"/>
        </w:trPr>
        <w:tc>
          <w:tcPr>
            <w:tcW w:w="440" w:type="dxa"/>
            <w:tcBorders>
              <w:top w:val="single" w:sz="4" w:space="0" w:color="auto"/>
            </w:tcBorders>
            <w:vAlign w:val="center"/>
          </w:tcPr>
          <w:p w:rsidR="007642E2" w:rsidRPr="00347153" w:rsidRDefault="007642E2" w:rsidP="00CA4CF7">
            <w:pPr>
              <w:spacing w:line="240" w:lineRule="auto"/>
              <w:ind w:firstLine="0"/>
              <w:jc w:val="center"/>
              <w:rPr>
                <w:rFonts w:ascii="Cambria" w:hAnsi="Cambria" w:cs="Arial"/>
                <w:sz w:val="22"/>
                <w:szCs w:val="22"/>
              </w:rPr>
            </w:pPr>
            <w:r w:rsidRPr="00347153">
              <w:rPr>
                <w:rFonts w:ascii="Cambria" w:hAnsi="Cambria" w:cs="Arial"/>
                <w:sz w:val="22"/>
                <w:szCs w:val="22"/>
              </w:rPr>
              <w:t>4.</w:t>
            </w:r>
          </w:p>
        </w:tc>
        <w:tc>
          <w:tcPr>
            <w:tcW w:w="5417" w:type="dxa"/>
            <w:tcBorders>
              <w:top w:val="single" w:sz="4" w:space="0" w:color="auto"/>
            </w:tcBorders>
            <w:vAlign w:val="center"/>
          </w:tcPr>
          <w:p w:rsidR="007642E2" w:rsidRPr="00347153" w:rsidRDefault="007642E2" w:rsidP="00CA4CF7">
            <w:pPr>
              <w:spacing w:line="240" w:lineRule="auto"/>
              <w:ind w:firstLine="0"/>
              <w:jc w:val="left"/>
              <w:rPr>
                <w:rFonts w:ascii="Cambria" w:hAnsi="Cambria" w:cs="Arial"/>
                <w:sz w:val="22"/>
                <w:szCs w:val="22"/>
              </w:rPr>
            </w:pPr>
            <w:r w:rsidRPr="00347153">
              <w:rPr>
                <w:rFonts w:ascii="Cambria" w:hAnsi="Cambria" w:cs="Arial"/>
                <w:sz w:val="22"/>
                <w:szCs w:val="22"/>
              </w:rPr>
              <w:t xml:space="preserve">Założenie, na wskaźniku mocy 15-minutowej lub innym urządzeniu związanym z pomiarem tej mocy, plomby, </w:t>
            </w:r>
            <w:r w:rsidRPr="00347153">
              <w:rPr>
                <w:rFonts w:ascii="Cambria" w:hAnsi="Cambria" w:cs="Arial"/>
                <w:sz w:val="22"/>
                <w:szCs w:val="22"/>
              </w:rPr>
              <w:br/>
              <w:t>w miejsce plomby zerwanej lub naruszonej przez odbiorcę.</w:t>
            </w:r>
          </w:p>
        </w:tc>
        <w:tc>
          <w:tcPr>
            <w:tcW w:w="4334" w:type="dxa"/>
            <w:tcBorders>
              <w:top w:val="single" w:sz="4" w:space="0" w:color="auto"/>
            </w:tcBorders>
          </w:tcPr>
          <w:p w:rsidR="007642E2" w:rsidRPr="00347153" w:rsidRDefault="007642E2" w:rsidP="00CA4CF7">
            <w:pPr>
              <w:spacing w:line="240" w:lineRule="auto"/>
              <w:ind w:right="-28" w:firstLine="0"/>
              <w:jc w:val="left"/>
              <w:rPr>
                <w:rFonts w:ascii="Cambria" w:hAnsi="Cambria" w:cs="Arial"/>
                <w:sz w:val="22"/>
                <w:szCs w:val="22"/>
              </w:rPr>
            </w:pPr>
            <w:r w:rsidRPr="00347153">
              <w:rPr>
                <w:rFonts w:ascii="Cambria" w:hAnsi="Cambria"/>
                <w:sz w:val="22"/>
                <w:szCs w:val="22"/>
              </w:rPr>
              <w:t>iloczyn 150% miesięcznej wartości mocy umownej i składnika stałego stawki sieciowej w grupie taryfowej, do której jest zakwalifikowany odbiorca.</w:t>
            </w:r>
          </w:p>
        </w:tc>
      </w:tr>
    </w:tbl>
    <w:p w:rsidR="00FC532C" w:rsidRPr="00347153" w:rsidRDefault="00FC532C" w:rsidP="00FC532C"/>
    <w:p w:rsidR="00FC532C" w:rsidRPr="00347153" w:rsidRDefault="00FC532C" w:rsidP="005D50AD">
      <w:pPr>
        <w:pStyle w:val="Stopka"/>
        <w:numPr>
          <w:ilvl w:val="0"/>
          <w:numId w:val="12"/>
        </w:numPr>
        <w:tabs>
          <w:tab w:val="clear" w:pos="4536"/>
          <w:tab w:val="clear" w:pos="9072"/>
        </w:tabs>
        <w:spacing w:line="240" w:lineRule="auto"/>
        <w:rPr>
          <w:rFonts w:ascii="Cambria" w:hAnsi="Cambria"/>
          <w:b/>
          <w:szCs w:val="22"/>
        </w:rPr>
      </w:pPr>
      <w:r w:rsidRPr="00347153">
        <w:rPr>
          <w:rFonts w:ascii="Cambria" w:hAnsi="Cambria"/>
          <w:b/>
          <w:szCs w:val="22"/>
        </w:rPr>
        <w:t>Tabele stawek opłat</w:t>
      </w:r>
    </w:p>
    <w:p w:rsidR="00FC532C" w:rsidRPr="00347153" w:rsidRDefault="00FC532C" w:rsidP="00FC532C">
      <w:pPr>
        <w:pStyle w:val="Stopka"/>
        <w:tabs>
          <w:tab w:val="clear" w:pos="4536"/>
          <w:tab w:val="clear" w:pos="9072"/>
        </w:tabs>
        <w:spacing w:line="240" w:lineRule="auto"/>
        <w:ind w:left="360" w:firstLine="0"/>
        <w:rPr>
          <w:rFonts w:ascii="Cambria" w:hAnsi="Cambria"/>
          <w:b/>
          <w:szCs w:val="22"/>
        </w:rPr>
      </w:pPr>
    </w:p>
    <w:p w:rsidR="009B7716" w:rsidRPr="00347153" w:rsidRDefault="009B7716" w:rsidP="009B7716">
      <w:pPr>
        <w:spacing w:line="240" w:lineRule="auto"/>
        <w:ind w:firstLine="0"/>
        <w:rPr>
          <w:b/>
          <w:i/>
          <w:u w:val="single"/>
        </w:rPr>
      </w:pPr>
      <w:r w:rsidRPr="00347153">
        <w:rPr>
          <w:b/>
          <w:i/>
          <w:u w:val="single"/>
        </w:rPr>
        <w:t>W tym rozdziale należy zamieścić tabele ze stawkami opłat, a pod tabelami zamieścić następujący zapis.</w:t>
      </w:r>
    </w:p>
    <w:p w:rsidR="009B7716" w:rsidRPr="00347153" w:rsidRDefault="009B7716" w:rsidP="009B7716">
      <w:pPr>
        <w:ind w:firstLine="0"/>
      </w:pPr>
    </w:p>
    <w:p w:rsidR="007F4AD6" w:rsidRPr="00347153" w:rsidRDefault="00B030C3" w:rsidP="009B7716">
      <w:pPr>
        <w:pStyle w:val="Tekstpodstawowywcity"/>
        <w:spacing w:before="240" w:after="120"/>
        <w:ind w:left="0"/>
        <w:rPr>
          <w:rFonts w:ascii="Cambria" w:hAnsi="Cambria"/>
          <w:b/>
        </w:rPr>
      </w:pPr>
      <w:r w:rsidRPr="00347153">
        <w:rPr>
          <w:rFonts w:ascii="Cambria" w:hAnsi="Cambria"/>
          <w:b/>
          <w:szCs w:val="22"/>
        </w:rPr>
        <w:t xml:space="preserve">We wszystkich grupach taryfowych wprowadza się stawkę opłaty OZE w wysokości </w:t>
      </w:r>
      <w:r w:rsidR="00AD0536" w:rsidRPr="00347153">
        <w:rPr>
          <w:rFonts w:ascii="Cambria" w:hAnsi="Cambria"/>
          <w:b/>
          <w:szCs w:val="22"/>
        </w:rPr>
        <w:t>0,00</w:t>
      </w:r>
      <w:r w:rsidRPr="00347153">
        <w:rPr>
          <w:rFonts w:ascii="Cambria" w:hAnsi="Cambria"/>
          <w:b/>
          <w:szCs w:val="22"/>
        </w:rPr>
        <w:t xml:space="preserve"> zł/MWh, wskazanej w Informacji Prezesa URE, o której mowa w pkt. 1.1.f) niniejszej taryfy</w:t>
      </w:r>
      <w:r w:rsidR="009B7716" w:rsidRPr="00347153">
        <w:rPr>
          <w:rFonts w:ascii="Cambria" w:hAnsi="Cambria"/>
          <w:b/>
        </w:rPr>
        <w:t>.</w:t>
      </w:r>
    </w:p>
    <w:p w:rsidR="00AD0536" w:rsidRDefault="00AD0536" w:rsidP="00AD0536">
      <w:pPr>
        <w:pStyle w:val="Tekstpodstawowywcity"/>
        <w:spacing w:before="240" w:after="120"/>
        <w:ind w:left="0"/>
        <w:rPr>
          <w:rFonts w:ascii="Cambria" w:hAnsi="Cambria"/>
          <w:b/>
        </w:rPr>
      </w:pPr>
      <w:r w:rsidRPr="00347153">
        <w:rPr>
          <w:rFonts w:ascii="Cambria" w:hAnsi="Cambria"/>
          <w:b/>
          <w:szCs w:val="22"/>
        </w:rPr>
        <w:t>We wszystkich grupach taryfowych wprowadza się stawkę opłaty kogeneracyjnej w wysokości 1,58 zł/MWh, wskazanej w art. 106 ustawy kogeneracyjnej, o której mowa w pkt. 1.1.h) niniejszej taryfy</w:t>
      </w:r>
      <w:r w:rsidRPr="00347153">
        <w:rPr>
          <w:rFonts w:ascii="Cambria" w:hAnsi="Cambria"/>
          <w:b/>
        </w:rPr>
        <w:t>.</w:t>
      </w:r>
    </w:p>
    <w:p w:rsidR="00AD0536" w:rsidRPr="00B94615" w:rsidRDefault="00AD0536" w:rsidP="009B7716">
      <w:pPr>
        <w:pStyle w:val="Tekstpodstawowywcity"/>
        <w:spacing w:before="240" w:after="120"/>
        <w:ind w:left="0"/>
        <w:rPr>
          <w:rFonts w:ascii="Cambria" w:hAnsi="Cambria"/>
          <w:b/>
        </w:rPr>
      </w:pPr>
    </w:p>
    <w:sectPr w:rsidR="00AD0536" w:rsidRPr="00B94615" w:rsidSect="00414707">
      <w:headerReference w:type="default" r:id="rId16"/>
      <w:footerReference w:type="even" r:id="rId17"/>
      <w:footerReference w:type="default" r:id="rId18"/>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D5" w:rsidRDefault="00BE06D5">
      <w:r>
        <w:separator/>
      </w:r>
    </w:p>
  </w:endnote>
  <w:endnote w:type="continuationSeparator" w:id="0">
    <w:p w:rsidR="00BE06D5" w:rsidRDefault="00BE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C9" w:rsidRDefault="000A0FC9"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0FC9" w:rsidRDefault="000A0FC9"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C9" w:rsidRPr="003027C8" w:rsidRDefault="000A0FC9"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6D2972">
      <w:rPr>
        <w:rStyle w:val="Numerstrony"/>
        <w:rFonts w:ascii="Cambria" w:hAnsi="Cambria"/>
        <w:noProof/>
        <w:sz w:val="20"/>
        <w:szCs w:val="20"/>
      </w:rPr>
      <w:t>22</w:t>
    </w:r>
    <w:r w:rsidRPr="003027C8">
      <w:rPr>
        <w:rStyle w:val="Numerstrony"/>
        <w:rFonts w:ascii="Cambria" w:hAnsi="Cambria"/>
        <w:sz w:val="20"/>
        <w:szCs w:val="20"/>
      </w:rPr>
      <w:fldChar w:fldCharType="end"/>
    </w:r>
  </w:p>
  <w:p w:rsidR="000A0FC9" w:rsidRPr="003027C8" w:rsidRDefault="000A0FC9"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D5" w:rsidRDefault="00BE06D5">
      <w:r>
        <w:separator/>
      </w:r>
    </w:p>
  </w:footnote>
  <w:footnote w:type="continuationSeparator" w:id="0">
    <w:p w:rsidR="00BE06D5" w:rsidRDefault="00BE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C9" w:rsidRPr="003027C8" w:rsidRDefault="000A0FC9">
    <w:pPr>
      <w:pStyle w:val="Nagwek"/>
      <w:rPr>
        <w:rFonts w:ascii="Cambria" w:hAnsi="Cambria"/>
        <w:sz w:val="20"/>
        <w:szCs w:val="20"/>
      </w:rPr>
    </w:pPr>
    <w:r w:rsidRPr="003027C8">
      <w:rPr>
        <w:rFonts w:ascii="Cambria" w:hAnsi="Cambria"/>
        <w:sz w:val="20"/>
        <w:szCs w:val="20"/>
      </w:rPr>
      <w:fldChar w:fldCharType="begin"/>
    </w:r>
    <w:r w:rsidRPr="003027C8">
      <w:rPr>
        <w:rFonts w:ascii="Cambria" w:hAnsi="Cambria"/>
        <w:sz w:val="20"/>
        <w:szCs w:val="20"/>
      </w:rPr>
      <w:instrText xml:space="preserve"> DATE \@ "yyyy-MM-dd" </w:instrText>
    </w:r>
    <w:r w:rsidRPr="003027C8">
      <w:rPr>
        <w:rFonts w:ascii="Cambria" w:hAnsi="Cambria"/>
        <w:sz w:val="20"/>
        <w:szCs w:val="20"/>
      </w:rPr>
      <w:fldChar w:fldCharType="separate"/>
    </w:r>
    <w:r w:rsidR="003A4259">
      <w:rPr>
        <w:rFonts w:ascii="Cambria" w:hAnsi="Cambria"/>
        <w:noProof/>
        <w:sz w:val="20"/>
        <w:szCs w:val="20"/>
      </w:rPr>
      <w:t>2019-03-20</w:t>
    </w:r>
    <w:r w:rsidRPr="003027C8">
      <w:rPr>
        <w:rFonts w:ascii="Cambria" w:hAnsi="Cambri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04B"/>
    <w:multiLevelType w:val="hybridMultilevel"/>
    <w:tmpl w:val="F5705F48"/>
    <w:lvl w:ilvl="0" w:tplc="D5801F88">
      <w:start w:val="1"/>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5"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9"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B54DE6"/>
    <w:multiLevelType w:val="hybridMultilevel"/>
    <w:tmpl w:val="680C1AD2"/>
    <w:lvl w:ilvl="0" w:tplc="409AAAAE">
      <w:start w:val="1"/>
      <w:numFmt w:val="lowerLetter"/>
      <w:lvlText w:val="%1)"/>
      <w:lvlJc w:val="left"/>
      <w:pPr>
        <w:tabs>
          <w:tab w:val="num" w:pos="786"/>
        </w:tabs>
        <w:ind w:left="786" w:hanging="360"/>
      </w:pPr>
      <w:rPr>
        <w:rFonts w:hint="default"/>
        <w:b w:val="0"/>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7"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C13FA8"/>
    <w:multiLevelType w:val="multilevel"/>
    <w:tmpl w:val="D3FAC4B8"/>
    <w:lvl w:ilvl="0">
      <w:start w:val="6"/>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1"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5"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4"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B160960"/>
    <w:multiLevelType w:val="multilevel"/>
    <w:tmpl w:val="2C5C4F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8"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9"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4" w15:restartNumberingAfterBreak="0">
    <w:nsid w:val="76804DFD"/>
    <w:multiLevelType w:val="multilevel"/>
    <w:tmpl w:val="BC14F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6"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4"/>
  </w:num>
  <w:num w:numId="2">
    <w:abstractNumId w:val="5"/>
  </w:num>
  <w:num w:numId="3">
    <w:abstractNumId w:val="30"/>
  </w:num>
  <w:num w:numId="4">
    <w:abstractNumId w:val="26"/>
  </w:num>
  <w:num w:numId="5">
    <w:abstractNumId w:val="59"/>
  </w:num>
  <w:num w:numId="6">
    <w:abstractNumId w:val="8"/>
  </w:num>
  <w:num w:numId="7">
    <w:abstractNumId w:val="50"/>
  </w:num>
  <w:num w:numId="8">
    <w:abstractNumId w:val="4"/>
  </w:num>
  <w:num w:numId="9">
    <w:abstractNumId w:val="6"/>
  </w:num>
  <w:num w:numId="10">
    <w:abstractNumId w:val="45"/>
  </w:num>
  <w:num w:numId="11">
    <w:abstractNumId w:val="49"/>
  </w:num>
  <w:num w:numId="12">
    <w:abstractNumId w:val="40"/>
  </w:num>
  <w:num w:numId="13">
    <w:abstractNumId w:val="65"/>
  </w:num>
  <w:num w:numId="14">
    <w:abstractNumId w:val="34"/>
  </w:num>
  <w:num w:numId="15">
    <w:abstractNumId w:val="44"/>
  </w:num>
  <w:num w:numId="16">
    <w:abstractNumId w:val="53"/>
  </w:num>
  <w:num w:numId="17">
    <w:abstractNumId w:val="36"/>
  </w:num>
  <w:num w:numId="18">
    <w:abstractNumId w:val="16"/>
  </w:num>
  <w:num w:numId="19">
    <w:abstractNumId w:val="11"/>
  </w:num>
  <w:num w:numId="20">
    <w:abstractNumId w:val="19"/>
  </w:num>
  <w:num w:numId="21">
    <w:abstractNumId w:val="39"/>
  </w:num>
  <w:num w:numId="22">
    <w:abstractNumId w:val="23"/>
  </w:num>
  <w:num w:numId="23">
    <w:abstractNumId w:val="21"/>
  </w:num>
  <w:num w:numId="24">
    <w:abstractNumId w:val="32"/>
  </w:num>
  <w:num w:numId="25">
    <w:abstractNumId w:val="54"/>
  </w:num>
  <w:num w:numId="26">
    <w:abstractNumId w:val="12"/>
  </w:num>
  <w:num w:numId="27">
    <w:abstractNumId w:val="56"/>
  </w:num>
  <w:num w:numId="28">
    <w:abstractNumId w:val="29"/>
  </w:num>
  <w:num w:numId="29">
    <w:abstractNumId w:val="42"/>
  </w:num>
  <w:num w:numId="30">
    <w:abstractNumId w:val="14"/>
  </w:num>
  <w:num w:numId="31">
    <w:abstractNumId w:val="28"/>
  </w:num>
  <w:num w:numId="32">
    <w:abstractNumId w:val="27"/>
  </w:num>
  <w:num w:numId="33">
    <w:abstractNumId w:val="51"/>
  </w:num>
  <w:num w:numId="34">
    <w:abstractNumId w:val="2"/>
  </w:num>
  <w:num w:numId="35">
    <w:abstractNumId w:val="1"/>
  </w:num>
  <w:num w:numId="36">
    <w:abstractNumId w:val="7"/>
  </w:num>
  <w:num w:numId="37">
    <w:abstractNumId w:val="62"/>
  </w:num>
  <w:num w:numId="38">
    <w:abstractNumId w:val="13"/>
  </w:num>
  <w:num w:numId="39">
    <w:abstractNumId w:val="60"/>
  </w:num>
  <w:num w:numId="40">
    <w:abstractNumId w:val="66"/>
  </w:num>
  <w:num w:numId="41">
    <w:abstractNumId w:val="9"/>
  </w:num>
  <w:num w:numId="42">
    <w:abstractNumId w:val="24"/>
  </w:num>
  <w:num w:numId="43">
    <w:abstractNumId w:val="46"/>
  </w:num>
  <w:num w:numId="44">
    <w:abstractNumId w:val="52"/>
  </w:num>
  <w:num w:numId="45">
    <w:abstractNumId w:val="38"/>
  </w:num>
  <w:num w:numId="46">
    <w:abstractNumId w:val="15"/>
  </w:num>
  <w:num w:numId="47">
    <w:abstractNumId w:val="10"/>
  </w:num>
  <w:num w:numId="48">
    <w:abstractNumId w:val="37"/>
  </w:num>
  <w:num w:numId="49">
    <w:abstractNumId w:val="33"/>
  </w:num>
  <w:num w:numId="50">
    <w:abstractNumId w:val="31"/>
  </w:num>
  <w:num w:numId="51">
    <w:abstractNumId w:val="58"/>
  </w:num>
  <w:num w:numId="52">
    <w:abstractNumId w:val="20"/>
  </w:num>
  <w:num w:numId="53">
    <w:abstractNumId w:val="35"/>
  </w:num>
  <w:num w:numId="54">
    <w:abstractNumId w:val="47"/>
  </w:num>
  <w:num w:numId="55">
    <w:abstractNumId w:val="41"/>
  </w:num>
  <w:num w:numId="56">
    <w:abstractNumId w:val="25"/>
  </w:num>
  <w:num w:numId="57">
    <w:abstractNumId w:val="43"/>
  </w:num>
  <w:num w:numId="58">
    <w:abstractNumId w:val="17"/>
  </w:num>
  <w:num w:numId="59">
    <w:abstractNumId w:val="57"/>
  </w:num>
  <w:num w:numId="60">
    <w:abstractNumId w:val="63"/>
  </w:num>
  <w:num w:numId="61">
    <w:abstractNumId w:val="18"/>
  </w:num>
  <w:num w:numId="62">
    <w:abstractNumId w:val="61"/>
  </w:num>
  <w:num w:numId="63">
    <w:abstractNumId w:val="3"/>
  </w:num>
  <w:num w:numId="64">
    <w:abstractNumId w:val="22"/>
  </w:num>
  <w:num w:numId="65">
    <w:abstractNumId w:val="48"/>
  </w:num>
  <w:num w:numId="66">
    <w:abstractNumId w:val="55"/>
  </w:num>
  <w:num w:numId="67">
    <w:abstractNumId w:val="0"/>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403C"/>
    <w:rsid w:val="0000530B"/>
    <w:rsid w:val="000062C5"/>
    <w:rsid w:val="0000729A"/>
    <w:rsid w:val="0001320A"/>
    <w:rsid w:val="000158E4"/>
    <w:rsid w:val="00020399"/>
    <w:rsid w:val="000253F6"/>
    <w:rsid w:val="000273A4"/>
    <w:rsid w:val="000303D3"/>
    <w:rsid w:val="0004105D"/>
    <w:rsid w:val="00046890"/>
    <w:rsid w:val="00050C56"/>
    <w:rsid w:val="00051627"/>
    <w:rsid w:val="000518BC"/>
    <w:rsid w:val="00052B9D"/>
    <w:rsid w:val="000540F9"/>
    <w:rsid w:val="00055819"/>
    <w:rsid w:val="00057454"/>
    <w:rsid w:val="00064FD0"/>
    <w:rsid w:val="00066AFE"/>
    <w:rsid w:val="0007045C"/>
    <w:rsid w:val="00072685"/>
    <w:rsid w:val="00081125"/>
    <w:rsid w:val="000822DF"/>
    <w:rsid w:val="000840D0"/>
    <w:rsid w:val="00084DEA"/>
    <w:rsid w:val="000912A2"/>
    <w:rsid w:val="00094453"/>
    <w:rsid w:val="000969C6"/>
    <w:rsid w:val="000A0630"/>
    <w:rsid w:val="000A065E"/>
    <w:rsid w:val="000A0FC9"/>
    <w:rsid w:val="000A18C3"/>
    <w:rsid w:val="000A2DFE"/>
    <w:rsid w:val="000A53E0"/>
    <w:rsid w:val="000A6954"/>
    <w:rsid w:val="000C6263"/>
    <w:rsid w:val="000C75ED"/>
    <w:rsid w:val="000D567F"/>
    <w:rsid w:val="000D67BB"/>
    <w:rsid w:val="000E0966"/>
    <w:rsid w:val="000E40BE"/>
    <w:rsid w:val="000E7F53"/>
    <w:rsid w:val="000F380D"/>
    <w:rsid w:val="000F641B"/>
    <w:rsid w:val="000F67EF"/>
    <w:rsid w:val="001031A7"/>
    <w:rsid w:val="00103FAF"/>
    <w:rsid w:val="001122A4"/>
    <w:rsid w:val="001140E8"/>
    <w:rsid w:val="00114C70"/>
    <w:rsid w:val="00115DE6"/>
    <w:rsid w:val="00122102"/>
    <w:rsid w:val="00122E9F"/>
    <w:rsid w:val="0012431E"/>
    <w:rsid w:val="00124ABB"/>
    <w:rsid w:val="0013248B"/>
    <w:rsid w:val="00132919"/>
    <w:rsid w:val="00133659"/>
    <w:rsid w:val="00141846"/>
    <w:rsid w:val="001502A8"/>
    <w:rsid w:val="0015337A"/>
    <w:rsid w:val="00155984"/>
    <w:rsid w:val="00166F92"/>
    <w:rsid w:val="00167F80"/>
    <w:rsid w:val="001703D4"/>
    <w:rsid w:val="001763B4"/>
    <w:rsid w:val="00186114"/>
    <w:rsid w:val="00190189"/>
    <w:rsid w:val="00190A1C"/>
    <w:rsid w:val="0019464F"/>
    <w:rsid w:val="001949D6"/>
    <w:rsid w:val="001A1B8D"/>
    <w:rsid w:val="001C4A89"/>
    <w:rsid w:val="001C7792"/>
    <w:rsid w:val="001C7901"/>
    <w:rsid w:val="001C79BB"/>
    <w:rsid w:val="001D1262"/>
    <w:rsid w:val="001D1478"/>
    <w:rsid w:val="001D1FE0"/>
    <w:rsid w:val="001D22F9"/>
    <w:rsid w:val="001D4A4D"/>
    <w:rsid w:val="001D6516"/>
    <w:rsid w:val="001E0567"/>
    <w:rsid w:val="001E0F4E"/>
    <w:rsid w:val="001E3FD6"/>
    <w:rsid w:val="001F5C5C"/>
    <w:rsid w:val="001F5E96"/>
    <w:rsid w:val="00200348"/>
    <w:rsid w:val="00204597"/>
    <w:rsid w:val="00204C96"/>
    <w:rsid w:val="0020620F"/>
    <w:rsid w:val="00214164"/>
    <w:rsid w:val="00215897"/>
    <w:rsid w:val="00215FDA"/>
    <w:rsid w:val="0021678E"/>
    <w:rsid w:val="00225841"/>
    <w:rsid w:val="002348B6"/>
    <w:rsid w:val="00242F4D"/>
    <w:rsid w:val="00255D14"/>
    <w:rsid w:val="00265B4A"/>
    <w:rsid w:val="002737E1"/>
    <w:rsid w:val="00284BF9"/>
    <w:rsid w:val="0028545C"/>
    <w:rsid w:val="002860B9"/>
    <w:rsid w:val="0028643C"/>
    <w:rsid w:val="002909EC"/>
    <w:rsid w:val="002A22AB"/>
    <w:rsid w:val="002A28F6"/>
    <w:rsid w:val="002A4F55"/>
    <w:rsid w:val="002A54E1"/>
    <w:rsid w:val="002A68D1"/>
    <w:rsid w:val="002B1E53"/>
    <w:rsid w:val="002B299F"/>
    <w:rsid w:val="002B3D27"/>
    <w:rsid w:val="002B4C44"/>
    <w:rsid w:val="002D0FA8"/>
    <w:rsid w:val="002D221D"/>
    <w:rsid w:val="002D44C1"/>
    <w:rsid w:val="002D527A"/>
    <w:rsid w:val="002D6211"/>
    <w:rsid w:val="002D6D62"/>
    <w:rsid w:val="002E0416"/>
    <w:rsid w:val="002E2CB4"/>
    <w:rsid w:val="002F3A90"/>
    <w:rsid w:val="002F3C1D"/>
    <w:rsid w:val="002F43BC"/>
    <w:rsid w:val="002F4556"/>
    <w:rsid w:val="002F4A7D"/>
    <w:rsid w:val="002F5045"/>
    <w:rsid w:val="002F7D1C"/>
    <w:rsid w:val="003027C8"/>
    <w:rsid w:val="00304716"/>
    <w:rsid w:val="00310263"/>
    <w:rsid w:val="00310332"/>
    <w:rsid w:val="003134F4"/>
    <w:rsid w:val="00316872"/>
    <w:rsid w:val="00316C18"/>
    <w:rsid w:val="00317253"/>
    <w:rsid w:val="00321E48"/>
    <w:rsid w:val="0032337B"/>
    <w:rsid w:val="00323856"/>
    <w:rsid w:val="003306FB"/>
    <w:rsid w:val="003358C1"/>
    <w:rsid w:val="00336EB0"/>
    <w:rsid w:val="003406BC"/>
    <w:rsid w:val="00340C38"/>
    <w:rsid w:val="00347153"/>
    <w:rsid w:val="00357B7A"/>
    <w:rsid w:val="0036184A"/>
    <w:rsid w:val="00362784"/>
    <w:rsid w:val="00363839"/>
    <w:rsid w:val="00364286"/>
    <w:rsid w:val="00386486"/>
    <w:rsid w:val="00392A02"/>
    <w:rsid w:val="00392DCB"/>
    <w:rsid w:val="00393E92"/>
    <w:rsid w:val="0039493F"/>
    <w:rsid w:val="003A4259"/>
    <w:rsid w:val="003A4F3A"/>
    <w:rsid w:val="003A5E76"/>
    <w:rsid w:val="003B19F5"/>
    <w:rsid w:val="003B25B6"/>
    <w:rsid w:val="003B59A8"/>
    <w:rsid w:val="003B60C0"/>
    <w:rsid w:val="003C2481"/>
    <w:rsid w:val="003C601B"/>
    <w:rsid w:val="003C7D83"/>
    <w:rsid w:val="003D0102"/>
    <w:rsid w:val="003D1D61"/>
    <w:rsid w:val="003D331B"/>
    <w:rsid w:val="003D3592"/>
    <w:rsid w:val="003D5BC1"/>
    <w:rsid w:val="003E0343"/>
    <w:rsid w:val="003E048A"/>
    <w:rsid w:val="003E0B29"/>
    <w:rsid w:val="003E1FD2"/>
    <w:rsid w:val="003E2EC8"/>
    <w:rsid w:val="003E7B80"/>
    <w:rsid w:val="003F1F85"/>
    <w:rsid w:val="003F3E07"/>
    <w:rsid w:val="00400B81"/>
    <w:rsid w:val="00401403"/>
    <w:rsid w:val="00403F13"/>
    <w:rsid w:val="00404B4E"/>
    <w:rsid w:val="004062A3"/>
    <w:rsid w:val="00406C71"/>
    <w:rsid w:val="004079BB"/>
    <w:rsid w:val="00410483"/>
    <w:rsid w:val="004116ED"/>
    <w:rsid w:val="00414707"/>
    <w:rsid w:val="00416823"/>
    <w:rsid w:val="00416A7E"/>
    <w:rsid w:val="00423F43"/>
    <w:rsid w:val="00424A0B"/>
    <w:rsid w:val="00425943"/>
    <w:rsid w:val="004310E5"/>
    <w:rsid w:val="0044426B"/>
    <w:rsid w:val="00445B27"/>
    <w:rsid w:val="0045133B"/>
    <w:rsid w:val="00453451"/>
    <w:rsid w:val="0046248E"/>
    <w:rsid w:val="004644A0"/>
    <w:rsid w:val="00475124"/>
    <w:rsid w:val="00477275"/>
    <w:rsid w:val="00477487"/>
    <w:rsid w:val="0048103E"/>
    <w:rsid w:val="0048586E"/>
    <w:rsid w:val="00490483"/>
    <w:rsid w:val="0049380F"/>
    <w:rsid w:val="00497F67"/>
    <w:rsid w:val="004A466F"/>
    <w:rsid w:val="004A5206"/>
    <w:rsid w:val="004B091E"/>
    <w:rsid w:val="004B2AAB"/>
    <w:rsid w:val="004B44FE"/>
    <w:rsid w:val="004B498F"/>
    <w:rsid w:val="004B7D72"/>
    <w:rsid w:val="004B7ECE"/>
    <w:rsid w:val="004C2308"/>
    <w:rsid w:val="004C32E5"/>
    <w:rsid w:val="004C584C"/>
    <w:rsid w:val="004D114C"/>
    <w:rsid w:val="004D3FCB"/>
    <w:rsid w:val="004D62F5"/>
    <w:rsid w:val="004D6676"/>
    <w:rsid w:val="004E0B08"/>
    <w:rsid w:val="004E201E"/>
    <w:rsid w:val="004E2301"/>
    <w:rsid w:val="004F0EDF"/>
    <w:rsid w:val="004F6D48"/>
    <w:rsid w:val="00500027"/>
    <w:rsid w:val="0050231A"/>
    <w:rsid w:val="00504AD8"/>
    <w:rsid w:val="0050571B"/>
    <w:rsid w:val="00510143"/>
    <w:rsid w:val="00513686"/>
    <w:rsid w:val="0051735F"/>
    <w:rsid w:val="00521F5F"/>
    <w:rsid w:val="005254F3"/>
    <w:rsid w:val="0052551F"/>
    <w:rsid w:val="00526288"/>
    <w:rsid w:val="005265ED"/>
    <w:rsid w:val="00532303"/>
    <w:rsid w:val="005341D0"/>
    <w:rsid w:val="00540147"/>
    <w:rsid w:val="00543941"/>
    <w:rsid w:val="00550809"/>
    <w:rsid w:val="005514AB"/>
    <w:rsid w:val="00553579"/>
    <w:rsid w:val="0055420D"/>
    <w:rsid w:val="0055498E"/>
    <w:rsid w:val="00554BF6"/>
    <w:rsid w:val="00554C52"/>
    <w:rsid w:val="0056213D"/>
    <w:rsid w:val="005634FA"/>
    <w:rsid w:val="0057071A"/>
    <w:rsid w:val="00574362"/>
    <w:rsid w:val="0057657E"/>
    <w:rsid w:val="005767D0"/>
    <w:rsid w:val="005802A5"/>
    <w:rsid w:val="00582527"/>
    <w:rsid w:val="00582530"/>
    <w:rsid w:val="00585D6C"/>
    <w:rsid w:val="00591326"/>
    <w:rsid w:val="0059205C"/>
    <w:rsid w:val="005921E7"/>
    <w:rsid w:val="005967C7"/>
    <w:rsid w:val="005A77F7"/>
    <w:rsid w:val="005B1E65"/>
    <w:rsid w:val="005B3468"/>
    <w:rsid w:val="005B3B8C"/>
    <w:rsid w:val="005B5859"/>
    <w:rsid w:val="005B6C4F"/>
    <w:rsid w:val="005C1836"/>
    <w:rsid w:val="005D27A5"/>
    <w:rsid w:val="005D40A2"/>
    <w:rsid w:val="005D50AD"/>
    <w:rsid w:val="005D52B9"/>
    <w:rsid w:val="005D641A"/>
    <w:rsid w:val="005D777B"/>
    <w:rsid w:val="005E0D54"/>
    <w:rsid w:val="005F3F7F"/>
    <w:rsid w:val="00601CFF"/>
    <w:rsid w:val="006039A1"/>
    <w:rsid w:val="00607574"/>
    <w:rsid w:val="00613765"/>
    <w:rsid w:val="0061695A"/>
    <w:rsid w:val="00616EAD"/>
    <w:rsid w:val="0062038C"/>
    <w:rsid w:val="0062329C"/>
    <w:rsid w:val="00624F56"/>
    <w:rsid w:val="006306FA"/>
    <w:rsid w:val="00634336"/>
    <w:rsid w:val="00650834"/>
    <w:rsid w:val="00651362"/>
    <w:rsid w:val="00651B4D"/>
    <w:rsid w:val="00660002"/>
    <w:rsid w:val="006704E5"/>
    <w:rsid w:val="006709BE"/>
    <w:rsid w:val="006774BA"/>
    <w:rsid w:val="0068394D"/>
    <w:rsid w:val="006864DD"/>
    <w:rsid w:val="00692F6A"/>
    <w:rsid w:val="006B4DA0"/>
    <w:rsid w:val="006C7D95"/>
    <w:rsid w:val="006D22EB"/>
    <w:rsid w:val="006D2972"/>
    <w:rsid w:val="006D53D8"/>
    <w:rsid w:val="006E6ECD"/>
    <w:rsid w:val="006E78ED"/>
    <w:rsid w:val="006F2417"/>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0083"/>
    <w:rsid w:val="007360BD"/>
    <w:rsid w:val="00742288"/>
    <w:rsid w:val="00746FAE"/>
    <w:rsid w:val="0074769A"/>
    <w:rsid w:val="00762BFC"/>
    <w:rsid w:val="0076318D"/>
    <w:rsid w:val="007642E2"/>
    <w:rsid w:val="00770692"/>
    <w:rsid w:val="00786909"/>
    <w:rsid w:val="00793999"/>
    <w:rsid w:val="00795B86"/>
    <w:rsid w:val="007A6827"/>
    <w:rsid w:val="007A75DF"/>
    <w:rsid w:val="007B3B69"/>
    <w:rsid w:val="007B53E8"/>
    <w:rsid w:val="007C03E1"/>
    <w:rsid w:val="007C4021"/>
    <w:rsid w:val="007C4FF7"/>
    <w:rsid w:val="007D05D7"/>
    <w:rsid w:val="007D1009"/>
    <w:rsid w:val="007D3FEE"/>
    <w:rsid w:val="007D6749"/>
    <w:rsid w:val="007D714C"/>
    <w:rsid w:val="007E37C4"/>
    <w:rsid w:val="007E79B0"/>
    <w:rsid w:val="007F0A31"/>
    <w:rsid w:val="007F3233"/>
    <w:rsid w:val="007F3B64"/>
    <w:rsid w:val="007F4AD6"/>
    <w:rsid w:val="007F6A5D"/>
    <w:rsid w:val="00805BEB"/>
    <w:rsid w:val="008148BE"/>
    <w:rsid w:val="00820030"/>
    <w:rsid w:val="008222C4"/>
    <w:rsid w:val="0082596A"/>
    <w:rsid w:val="00825E36"/>
    <w:rsid w:val="00826A02"/>
    <w:rsid w:val="00827809"/>
    <w:rsid w:val="0083068C"/>
    <w:rsid w:val="00833EC2"/>
    <w:rsid w:val="00834994"/>
    <w:rsid w:val="00841234"/>
    <w:rsid w:val="00841535"/>
    <w:rsid w:val="00841680"/>
    <w:rsid w:val="00843349"/>
    <w:rsid w:val="00845BFA"/>
    <w:rsid w:val="00846FEF"/>
    <w:rsid w:val="008477A9"/>
    <w:rsid w:val="00851AA9"/>
    <w:rsid w:val="00852B46"/>
    <w:rsid w:val="00853209"/>
    <w:rsid w:val="0085548D"/>
    <w:rsid w:val="008559A6"/>
    <w:rsid w:val="00860C0C"/>
    <w:rsid w:val="008663B9"/>
    <w:rsid w:val="0087175D"/>
    <w:rsid w:val="008719C4"/>
    <w:rsid w:val="00882189"/>
    <w:rsid w:val="00883B30"/>
    <w:rsid w:val="008860E0"/>
    <w:rsid w:val="008925CD"/>
    <w:rsid w:val="008A02AC"/>
    <w:rsid w:val="008A20E0"/>
    <w:rsid w:val="008A2179"/>
    <w:rsid w:val="008A4CB3"/>
    <w:rsid w:val="008B04C1"/>
    <w:rsid w:val="008B32CF"/>
    <w:rsid w:val="008C3B5C"/>
    <w:rsid w:val="008D0C10"/>
    <w:rsid w:val="008D1D90"/>
    <w:rsid w:val="008D2781"/>
    <w:rsid w:val="008D49FC"/>
    <w:rsid w:val="008D74CC"/>
    <w:rsid w:val="008E29B9"/>
    <w:rsid w:val="008E5910"/>
    <w:rsid w:val="008E5F3E"/>
    <w:rsid w:val="008E7ABB"/>
    <w:rsid w:val="008F1745"/>
    <w:rsid w:val="008F4293"/>
    <w:rsid w:val="008F47DA"/>
    <w:rsid w:val="008F55E4"/>
    <w:rsid w:val="009013CA"/>
    <w:rsid w:val="009016EC"/>
    <w:rsid w:val="00907CBE"/>
    <w:rsid w:val="009104F7"/>
    <w:rsid w:val="009143E7"/>
    <w:rsid w:val="009161C4"/>
    <w:rsid w:val="00921656"/>
    <w:rsid w:val="009310F3"/>
    <w:rsid w:val="00931671"/>
    <w:rsid w:val="00932ED2"/>
    <w:rsid w:val="009339F8"/>
    <w:rsid w:val="009410E9"/>
    <w:rsid w:val="00944713"/>
    <w:rsid w:val="00944D20"/>
    <w:rsid w:val="00947291"/>
    <w:rsid w:val="00953545"/>
    <w:rsid w:val="009570BD"/>
    <w:rsid w:val="0096019B"/>
    <w:rsid w:val="00962B85"/>
    <w:rsid w:val="00975562"/>
    <w:rsid w:val="00977A14"/>
    <w:rsid w:val="00981EE3"/>
    <w:rsid w:val="009878B2"/>
    <w:rsid w:val="00991A8B"/>
    <w:rsid w:val="00993FDD"/>
    <w:rsid w:val="009A48DD"/>
    <w:rsid w:val="009B2697"/>
    <w:rsid w:val="009B6E6C"/>
    <w:rsid w:val="009B7716"/>
    <w:rsid w:val="009C385D"/>
    <w:rsid w:val="009D19E0"/>
    <w:rsid w:val="00A01C8D"/>
    <w:rsid w:val="00A0506E"/>
    <w:rsid w:val="00A0760A"/>
    <w:rsid w:val="00A07852"/>
    <w:rsid w:val="00A12EC4"/>
    <w:rsid w:val="00A16DDB"/>
    <w:rsid w:val="00A17246"/>
    <w:rsid w:val="00A1750B"/>
    <w:rsid w:val="00A175D8"/>
    <w:rsid w:val="00A20516"/>
    <w:rsid w:val="00A2189A"/>
    <w:rsid w:val="00A2606D"/>
    <w:rsid w:val="00A31DF3"/>
    <w:rsid w:val="00A346E5"/>
    <w:rsid w:val="00A347A1"/>
    <w:rsid w:val="00A4179E"/>
    <w:rsid w:val="00A454B0"/>
    <w:rsid w:val="00A553C1"/>
    <w:rsid w:val="00A579B3"/>
    <w:rsid w:val="00A60CA0"/>
    <w:rsid w:val="00A62156"/>
    <w:rsid w:val="00A62ABB"/>
    <w:rsid w:val="00A637F3"/>
    <w:rsid w:val="00A646B7"/>
    <w:rsid w:val="00A72FF3"/>
    <w:rsid w:val="00A74ACB"/>
    <w:rsid w:val="00A75A35"/>
    <w:rsid w:val="00A833A4"/>
    <w:rsid w:val="00A90D1A"/>
    <w:rsid w:val="00A91541"/>
    <w:rsid w:val="00A94852"/>
    <w:rsid w:val="00A96CAB"/>
    <w:rsid w:val="00AA05EE"/>
    <w:rsid w:val="00AA3843"/>
    <w:rsid w:val="00AA6012"/>
    <w:rsid w:val="00AA62D5"/>
    <w:rsid w:val="00AC4107"/>
    <w:rsid w:val="00AC5DE2"/>
    <w:rsid w:val="00AD0536"/>
    <w:rsid w:val="00AD3DF4"/>
    <w:rsid w:val="00AD5832"/>
    <w:rsid w:val="00AD5B8A"/>
    <w:rsid w:val="00AD6FF6"/>
    <w:rsid w:val="00AE1D81"/>
    <w:rsid w:val="00AE4FB3"/>
    <w:rsid w:val="00AF0AE4"/>
    <w:rsid w:val="00AF279C"/>
    <w:rsid w:val="00AF292F"/>
    <w:rsid w:val="00AF4EA0"/>
    <w:rsid w:val="00AF50AF"/>
    <w:rsid w:val="00AF7EF5"/>
    <w:rsid w:val="00B01621"/>
    <w:rsid w:val="00B030C3"/>
    <w:rsid w:val="00B03A2D"/>
    <w:rsid w:val="00B1192B"/>
    <w:rsid w:val="00B11E16"/>
    <w:rsid w:val="00B12B7C"/>
    <w:rsid w:val="00B164F9"/>
    <w:rsid w:val="00B2162B"/>
    <w:rsid w:val="00B22BFE"/>
    <w:rsid w:val="00B26ACF"/>
    <w:rsid w:val="00B32A81"/>
    <w:rsid w:val="00B371DE"/>
    <w:rsid w:val="00B44CCA"/>
    <w:rsid w:val="00B51EFC"/>
    <w:rsid w:val="00B534C5"/>
    <w:rsid w:val="00B563FA"/>
    <w:rsid w:val="00B61102"/>
    <w:rsid w:val="00B630B4"/>
    <w:rsid w:val="00B638EA"/>
    <w:rsid w:val="00B7054F"/>
    <w:rsid w:val="00B710DC"/>
    <w:rsid w:val="00B754BB"/>
    <w:rsid w:val="00B7563A"/>
    <w:rsid w:val="00B75CAE"/>
    <w:rsid w:val="00B87C1E"/>
    <w:rsid w:val="00B910FF"/>
    <w:rsid w:val="00B94615"/>
    <w:rsid w:val="00B95BC4"/>
    <w:rsid w:val="00BA0138"/>
    <w:rsid w:val="00BA2D78"/>
    <w:rsid w:val="00BA3A2E"/>
    <w:rsid w:val="00BA59F9"/>
    <w:rsid w:val="00BA5CBB"/>
    <w:rsid w:val="00BB1D61"/>
    <w:rsid w:val="00BB24BF"/>
    <w:rsid w:val="00BB2B63"/>
    <w:rsid w:val="00BC04EC"/>
    <w:rsid w:val="00BC21CB"/>
    <w:rsid w:val="00BD0BCD"/>
    <w:rsid w:val="00BD5C5F"/>
    <w:rsid w:val="00BE06D5"/>
    <w:rsid w:val="00BE105B"/>
    <w:rsid w:val="00BE29FD"/>
    <w:rsid w:val="00BE4FD2"/>
    <w:rsid w:val="00BE5AD8"/>
    <w:rsid w:val="00BE6920"/>
    <w:rsid w:val="00BF41D2"/>
    <w:rsid w:val="00BF72DF"/>
    <w:rsid w:val="00BF757B"/>
    <w:rsid w:val="00C02908"/>
    <w:rsid w:val="00C07255"/>
    <w:rsid w:val="00C101C0"/>
    <w:rsid w:val="00C1288B"/>
    <w:rsid w:val="00C1489B"/>
    <w:rsid w:val="00C20AA8"/>
    <w:rsid w:val="00C21CD7"/>
    <w:rsid w:val="00C22FC7"/>
    <w:rsid w:val="00C232C9"/>
    <w:rsid w:val="00C301E0"/>
    <w:rsid w:val="00C339CD"/>
    <w:rsid w:val="00C36835"/>
    <w:rsid w:val="00C36DB4"/>
    <w:rsid w:val="00C36FF3"/>
    <w:rsid w:val="00C451AF"/>
    <w:rsid w:val="00C4717B"/>
    <w:rsid w:val="00C51540"/>
    <w:rsid w:val="00C53344"/>
    <w:rsid w:val="00C559CE"/>
    <w:rsid w:val="00C572F2"/>
    <w:rsid w:val="00C642B5"/>
    <w:rsid w:val="00C662BD"/>
    <w:rsid w:val="00C725D0"/>
    <w:rsid w:val="00C72D22"/>
    <w:rsid w:val="00C7329F"/>
    <w:rsid w:val="00C73432"/>
    <w:rsid w:val="00C876FE"/>
    <w:rsid w:val="00C87DF6"/>
    <w:rsid w:val="00C9570A"/>
    <w:rsid w:val="00CA4CF7"/>
    <w:rsid w:val="00CA5C7F"/>
    <w:rsid w:val="00CB3EFA"/>
    <w:rsid w:val="00CB4334"/>
    <w:rsid w:val="00CB4CA4"/>
    <w:rsid w:val="00CB58EF"/>
    <w:rsid w:val="00CB5D31"/>
    <w:rsid w:val="00CC51BD"/>
    <w:rsid w:val="00CD3973"/>
    <w:rsid w:val="00CD7CBC"/>
    <w:rsid w:val="00CE4824"/>
    <w:rsid w:val="00CE6989"/>
    <w:rsid w:val="00CE6BC5"/>
    <w:rsid w:val="00CF2B1D"/>
    <w:rsid w:val="00D012EA"/>
    <w:rsid w:val="00D055A9"/>
    <w:rsid w:val="00D06257"/>
    <w:rsid w:val="00D06B61"/>
    <w:rsid w:val="00D0792B"/>
    <w:rsid w:val="00D130C7"/>
    <w:rsid w:val="00D146E9"/>
    <w:rsid w:val="00D225C2"/>
    <w:rsid w:val="00D23E79"/>
    <w:rsid w:val="00D24194"/>
    <w:rsid w:val="00D26FCF"/>
    <w:rsid w:val="00D32D68"/>
    <w:rsid w:val="00D32E53"/>
    <w:rsid w:val="00D32E56"/>
    <w:rsid w:val="00D40A5F"/>
    <w:rsid w:val="00D40BB0"/>
    <w:rsid w:val="00D46E0B"/>
    <w:rsid w:val="00D5383D"/>
    <w:rsid w:val="00D549AA"/>
    <w:rsid w:val="00D555E0"/>
    <w:rsid w:val="00D56B86"/>
    <w:rsid w:val="00D57908"/>
    <w:rsid w:val="00D65A9E"/>
    <w:rsid w:val="00D702AD"/>
    <w:rsid w:val="00D73B6B"/>
    <w:rsid w:val="00D74699"/>
    <w:rsid w:val="00D85687"/>
    <w:rsid w:val="00D85ABC"/>
    <w:rsid w:val="00D85C6F"/>
    <w:rsid w:val="00D86A5B"/>
    <w:rsid w:val="00D90E01"/>
    <w:rsid w:val="00DA168B"/>
    <w:rsid w:val="00DA7709"/>
    <w:rsid w:val="00DB0143"/>
    <w:rsid w:val="00DB11D0"/>
    <w:rsid w:val="00DB30F1"/>
    <w:rsid w:val="00DB46E6"/>
    <w:rsid w:val="00DB6D1A"/>
    <w:rsid w:val="00DB6E23"/>
    <w:rsid w:val="00DB7D42"/>
    <w:rsid w:val="00DC1B99"/>
    <w:rsid w:val="00DC1D55"/>
    <w:rsid w:val="00DC2A40"/>
    <w:rsid w:val="00DD50E2"/>
    <w:rsid w:val="00DE06A1"/>
    <w:rsid w:val="00DE53C9"/>
    <w:rsid w:val="00DF147C"/>
    <w:rsid w:val="00DF21B9"/>
    <w:rsid w:val="00DF266F"/>
    <w:rsid w:val="00DF738E"/>
    <w:rsid w:val="00E0466A"/>
    <w:rsid w:val="00E06792"/>
    <w:rsid w:val="00E12CAB"/>
    <w:rsid w:val="00E12D08"/>
    <w:rsid w:val="00E17E5C"/>
    <w:rsid w:val="00E219B6"/>
    <w:rsid w:val="00E23232"/>
    <w:rsid w:val="00E232B4"/>
    <w:rsid w:val="00E36665"/>
    <w:rsid w:val="00E43AC5"/>
    <w:rsid w:val="00E43D45"/>
    <w:rsid w:val="00E4485D"/>
    <w:rsid w:val="00E465F7"/>
    <w:rsid w:val="00E502F3"/>
    <w:rsid w:val="00E52F1D"/>
    <w:rsid w:val="00E560A9"/>
    <w:rsid w:val="00E561AA"/>
    <w:rsid w:val="00E702C9"/>
    <w:rsid w:val="00E71BC0"/>
    <w:rsid w:val="00E73CE7"/>
    <w:rsid w:val="00E8067F"/>
    <w:rsid w:val="00E82061"/>
    <w:rsid w:val="00E832E6"/>
    <w:rsid w:val="00E837E0"/>
    <w:rsid w:val="00E865E7"/>
    <w:rsid w:val="00E86891"/>
    <w:rsid w:val="00E91411"/>
    <w:rsid w:val="00E9262A"/>
    <w:rsid w:val="00E927A7"/>
    <w:rsid w:val="00EA0B2B"/>
    <w:rsid w:val="00EA3277"/>
    <w:rsid w:val="00EA356D"/>
    <w:rsid w:val="00EA7583"/>
    <w:rsid w:val="00EB0279"/>
    <w:rsid w:val="00EB1395"/>
    <w:rsid w:val="00EB2107"/>
    <w:rsid w:val="00EB5DBB"/>
    <w:rsid w:val="00EC04F2"/>
    <w:rsid w:val="00EC32CE"/>
    <w:rsid w:val="00EC4357"/>
    <w:rsid w:val="00ED2CBA"/>
    <w:rsid w:val="00EE4714"/>
    <w:rsid w:val="00EE555F"/>
    <w:rsid w:val="00EE5691"/>
    <w:rsid w:val="00EE6CBD"/>
    <w:rsid w:val="00F000A5"/>
    <w:rsid w:val="00F03202"/>
    <w:rsid w:val="00F032C9"/>
    <w:rsid w:val="00F035C0"/>
    <w:rsid w:val="00F0366F"/>
    <w:rsid w:val="00F05A15"/>
    <w:rsid w:val="00F1037F"/>
    <w:rsid w:val="00F15909"/>
    <w:rsid w:val="00F21E8D"/>
    <w:rsid w:val="00F25F09"/>
    <w:rsid w:val="00F26EBF"/>
    <w:rsid w:val="00F27522"/>
    <w:rsid w:val="00F33229"/>
    <w:rsid w:val="00F339A4"/>
    <w:rsid w:val="00F36F0F"/>
    <w:rsid w:val="00F37E51"/>
    <w:rsid w:val="00F42FDF"/>
    <w:rsid w:val="00F433D6"/>
    <w:rsid w:val="00F442F2"/>
    <w:rsid w:val="00F4751D"/>
    <w:rsid w:val="00F57FD4"/>
    <w:rsid w:val="00F6411E"/>
    <w:rsid w:val="00F65899"/>
    <w:rsid w:val="00F67417"/>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C4DEE"/>
    <w:rsid w:val="00FC532C"/>
    <w:rsid w:val="00FD7CF5"/>
    <w:rsid w:val="00FE32AC"/>
    <w:rsid w:val="00FE3690"/>
    <w:rsid w:val="00FE46EF"/>
    <w:rsid w:val="00FE51C7"/>
    <w:rsid w:val="00FE6855"/>
    <w:rsid w:val="00FE72C6"/>
    <w:rsid w:val="00FF3772"/>
    <w:rsid w:val="00FF744A"/>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A966-DA43-4148-99C0-D7DDFDCD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12300</Words>
  <Characters>73803</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Bytniewska Elżbieta</cp:lastModifiedBy>
  <cp:revision>13</cp:revision>
  <cp:lastPrinted>2018-02-15T09:58:00Z</cp:lastPrinted>
  <dcterms:created xsi:type="dcterms:W3CDTF">2019-03-18T13:20:00Z</dcterms:created>
  <dcterms:modified xsi:type="dcterms:W3CDTF">2019-03-20T14:23:00Z</dcterms:modified>
</cp:coreProperties>
</file>